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5017" w14:textId="77777777" w:rsidR="00C16EFC" w:rsidRPr="007A0F41" w:rsidRDefault="00C16EFC" w:rsidP="00C16EFC">
      <w:pPr>
        <w:pBdr>
          <w:bottom w:val="single" w:sz="4" w:space="1" w:color="auto"/>
        </w:pBdr>
        <w:spacing w:after="120"/>
        <w:jc w:val="center"/>
        <w:rPr>
          <w:szCs w:val="18"/>
        </w:rPr>
      </w:pPr>
      <w:bookmarkStart w:id="0" w:name="_Hlk207971911"/>
      <w:bookmarkStart w:id="1" w:name="_Hlk207971022"/>
      <w:bookmarkStart w:id="2" w:name="_Hlk207971177"/>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7EFB002" w14:textId="069A7660" w:rsidR="003D3FBA" w:rsidRPr="003D3FBA" w:rsidRDefault="003D3FBA" w:rsidP="00C22797">
      <w:pPr>
        <w:ind w:firstLine="0"/>
        <w:jc w:val="center"/>
        <w:rPr>
          <w:rFonts w:asciiTheme="minorHAnsi" w:eastAsia="Calibri" w:hAnsiTheme="minorHAnsi" w:cstheme="minorHAnsi"/>
          <w:b/>
          <w:sz w:val="32"/>
          <w:szCs w:val="32"/>
        </w:rPr>
      </w:pPr>
      <w:r w:rsidRPr="003D3FBA">
        <w:rPr>
          <w:rFonts w:asciiTheme="minorHAnsi" w:eastAsia="Calibri" w:hAnsiTheme="minorHAnsi" w:cstheme="minorHAnsi"/>
          <w:b/>
          <w:noProof/>
          <w:sz w:val="32"/>
          <w:szCs w:val="32"/>
          <w:lang w:eastAsia="ru-RU"/>
        </w:rPr>
        <w:drawing>
          <wp:inline distT="0" distB="0" distL="0" distR="0" wp14:anchorId="0D7269F3" wp14:editId="73686292">
            <wp:extent cx="1916430" cy="1916430"/>
            <wp:effectExtent l="0" t="0" r="762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31400436" w14:textId="77777777" w:rsidR="003D3FBA" w:rsidRPr="003D3FBA" w:rsidRDefault="003D3FBA" w:rsidP="00C22797">
      <w:pPr>
        <w:ind w:firstLine="0"/>
        <w:contextualSpacing/>
        <w:jc w:val="center"/>
        <w:rPr>
          <w:rFonts w:asciiTheme="minorHAnsi" w:hAnsiTheme="minorHAnsi" w:cstheme="minorHAnsi"/>
          <w:b/>
          <w:bCs/>
          <w:sz w:val="32"/>
          <w:szCs w:val="32"/>
        </w:rPr>
      </w:pPr>
    </w:p>
    <w:p w14:paraId="20A483DA" w14:textId="77777777" w:rsidR="00C16EFC" w:rsidRDefault="003D3FBA" w:rsidP="00C16EFC">
      <w:pPr>
        <w:ind w:firstLine="0"/>
        <w:contextualSpacing/>
        <w:jc w:val="center"/>
        <w:rPr>
          <w:rStyle w:val="fontstyle01"/>
          <w:rFonts w:ascii="Times New Roman" w:hAnsi="Times New Roman" w:cs="Times New Roman"/>
          <w:color w:val="auto"/>
        </w:rPr>
      </w:pPr>
      <w:r w:rsidRPr="003D3FBA">
        <w:rPr>
          <w:rFonts w:asciiTheme="minorHAnsi" w:hAnsiTheme="minorHAnsi" w:cstheme="minorHAnsi"/>
          <w:b/>
          <w:bCs/>
          <w:sz w:val="32"/>
          <w:szCs w:val="32"/>
        </w:rPr>
        <w:br/>
      </w:r>
      <w:bookmarkStart w:id="3" w:name="_Hlk207971095"/>
      <w:r w:rsidR="00C16EFC" w:rsidRPr="00C33FF0">
        <w:rPr>
          <w:rStyle w:val="fontstyle01"/>
          <w:rFonts w:ascii="Times New Roman" w:hAnsi="Times New Roman" w:cs="Times New Roman"/>
          <w:color w:val="auto"/>
        </w:rPr>
        <w:t>СХЕМ</w:t>
      </w:r>
      <w:r w:rsidR="00C16EFC">
        <w:rPr>
          <w:rStyle w:val="fontstyle01"/>
          <w:rFonts w:ascii="Times New Roman" w:hAnsi="Times New Roman" w:cs="Times New Roman"/>
          <w:color w:val="auto"/>
        </w:rPr>
        <w:t>А</w:t>
      </w:r>
      <w:r w:rsidR="00C16EFC" w:rsidRPr="00C33FF0">
        <w:rPr>
          <w:rStyle w:val="fontstyle01"/>
          <w:rFonts w:ascii="Times New Roman" w:hAnsi="Times New Roman" w:cs="Times New Roman"/>
          <w:color w:val="auto"/>
        </w:rPr>
        <w:t xml:space="preserve"> ТЕПЛОСНАБЖЕНИЯ</w:t>
      </w:r>
      <w:r w:rsidR="00C16EFC" w:rsidRPr="00C33FF0">
        <w:rPr>
          <w:b/>
          <w:bCs/>
          <w:sz w:val="32"/>
          <w:szCs w:val="32"/>
        </w:rPr>
        <w:br/>
      </w:r>
      <w:r w:rsidR="00C16EFC" w:rsidRPr="005F488E">
        <w:rPr>
          <w:rStyle w:val="fontstyle01"/>
          <w:rFonts w:ascii="Times New Roman" w:hAnsi="Times New Roman" w:cs="Times New Roman"/>
          <w:color w:val="auto"/>
        </w:rPr>
        <w:t>ПЕРЕСЛАВЛЬ-ЗАЛЕССК</w:t>
      </w:r>
      <w:r w:rsidR="00C16EFC">
        <w:rPr>
          <w:rStyle w:val="fontstyle01"/>
          <w:rFonts w:ascii="Times New Roman" w:hAnsi="Times New Roman" w:cs="Times New Roman"/>
          <w:color w:val="auto"/>
        </w:rPr>
        <w:t>ОГО</w:t>
      </w:r>
    </w:p>
    <w:p w14:paraId="6263075A" w14:textId="77777777" w:rsidR="00C16EFC" w:rsidRDefault="00C16EFC" w:rsidP="00C16EFC">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FEE4A07" w14:textId="0C1DFAA4" w:rsidR="003D3FBA" w:rsidRPr="003D3FBA" w:rsidRDefault="00C16EFC" w:rsidP="00C16EFC">
      <w:pPr>
        <w:ind w:firstLine="0"/>
        <w:contextualSpacing/>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D3FBA" w:rsidRPr="003D3FBA">
        <w:rPr>
          <w:rStyle w:val="fontstyle01"/>
          <w:rFonts w:asciiTheme="minorHAnsi" w:hAnsiTheme="minorHAnsi" w:cstheme="minorHAnsi"/>
        </w:rPr>
        <w:t>НА ПЕРИОД ДО 2040 ГОДА</w:t>
      </w:r>
    </w:p>
    <w:p w14:paraId="739AFA82" w14:textId="2B4B7C0C" w:rsidR="003D3FBA" w:rsidRPr="003D3FBA" w:rsidRDefault="003D3FBA" w:rsidP="00C22797">
      <w:pPr>
        <w:ind w:firstLine="0"/>
        <w:contextualSpacing/>
        <w:jc w:val="center"/>
        <w:rPr>
          <w:rStyle w:val="fontstyle01"/>
          <w:rFonts w:asciiTheme="minorHAnsi" w:hAnsiTheme="minorHAnsi" w:cstheme="minorHAnsi"/>
          <w:sz w:val="36"/>
        </w:rPr>
      </w:pPr>
      <w:r w:rsidRPr="003D3FBA">
        <w:rPr>
          <w:rFonts w:asciiTheme="minorHAnsi" w:hAnsiTheme="minorHAnsi" w:cstheme="minorHAnsi"/>
          <w:b/>
          <w:bCs/>
          <w:sz w:val="32"/>
          <w:szCs w:val="32"/>
        </w:rPr>
        <w:t>АКТУАЛИЗАЦИЯ НА 202</w:t>
      </w:r>
      <w:r w:rsidR="005648C8">
        <w:rPr>
          <w:rFonts w:asciiTheme="minorHAnsi" w:hAnsiTheme="minorHAnsi" w:cstheme="minorHAnsi"/>
          <w:b/>
          <w:bCs/>
          <w:sz w:val="32"/>
          <w:szCs w:val="32"/>
        </w:rPr>
        <w:t>7</w:t>
      </w:r>
      <w:r w:rsidRPr="003D3FBA">
        <w:rPr>
          <w:rFonts w:asciiTheme="minorHAnsi" w:hAnsiTheme="minorHAnsi" w:cstheme="minorHAnsi"/>
          <w:b/>
          <w:bCs/>
          <w:sz w:val="32"/>
          <w:szCs w:val="32"/>
        </w:rPr>
        <w:t xml:space="preserve"> ГОД</w:t>
      </w:r>
      <w:r w:rsidRPr="003D3FBA">
        <w:rPr>
          <w:rFonts w:asciiTheme="minorHAnsi" w:hAnsiTheme="minorHAnsi" w:cstheme="minorHAnsi"/>
          <w:b/>
          <w:bCs/>
          <w:sz w:val="36"/>
          <w:szCs w:val="32"/>
        </w:rPr>
        <w:br/>
      </w:r>
    </w:p>
    <w:p w14:paraId="1B8932C2" w14:textId="77777777" w:rsidR="003D3FBA" w:rsidRPr="003D3FBA" w:rsidRDefault="003D3FBA" w:rsidP="00C22797">
      <w:pPr>
        <w:ind w:firstLine="0"/>
        <w:contextualSpacing/>
        <w:jc w:val="center"/>
        <w:rPr>
          <w:rStyle w:val="fontstyle01"/>
          <w:rFonts w:asciiTheme="minorHAnsi" w:hAnsiTheme="minorHAnsi" w:cstheme="minorHAnsi"/>
          <w:sz w:val="36"/>
        </w:rPr>
      </w:pPr>
    </w:p>
    <w:p w14:paraId="796CF4BF" w14:textId="77777777" w:rsidR="003D3FBA" w:rsidRPr="003D3FBA" w:rsidRDefault="003D3FBA" w:rsidP="00C22797">
      <w:pPr>
        <w:ind w:firstLine="0"/>
        <w:jc w:val="center"/>
        <w:rPr>
          <w:rStyle w:val="fontstyle01"/>
          <w:rFonts w:asciiTheme="minorHAnsi" w:hAnsiTheme="minorHAnsi" w:cstheme="minorHAnsi"/>
        </w:rPr>
      </w:pPr>
      <w:r w:rsidRPr="003D3FBA">
        <w:rPr>
          <w:rStyle w:val="fontstyle01"/>
          <w:rFonts w:asciiTheme="minorHAnsi" w:hAnsiTheme="minorHAnsi" w:cstheme="minorHAnsi"/>
        </w:rPr>
        <w:t>ОБОСНОВЫВАЮЩИЕ МАТЕРИАЛЫ</w:t>
      </w:r>
    </w:p>
    <w:p w14:paraId="63F62D09" w14:textId="7587D02F" w:rsidR="003D3FBA" w:rsidRDefault="003D3FBA" w:rsidP="00C22797">
      <w:pPr>
        <w:ind w:firstLine="0"/>
        <w:jc w:val="center"/>
        <w:rPr>
          <w:rStyle w:val="fontstyle01"/>
          <w:rFonts w:asciiTheme="minorHAnsi" w:hAnsiTheme="minorHAnsi" w:cstheme="minorHAnsi"/>
        </w:rPr>
      </w:pPr>
    </w:p>
    <w:p w14:paraId="764A8D30" w14:textId="77777777" w:rsidR="00C22797" w:rsidRPr="003D3FBA" w:rsidRDefault="00C22797" w:rsidP="00C22797">
      <w:pPr>
        <w:ind w:firstLine="0"/>
        <w:jc w:val="center"/>
        <w:rPr>
          <w:rStyle w:val="fontstyle01"/>
          <w:rFonts w:asciiTheme="minorHAnsi" w:hAnsiTheme="minorHAnsi" w:cstheme="minorHAnsi"/>
        </w:rPr>
      </w:pPr>
    </w:p>
    <w:bookmarkEnd w:id="3"/>
    <w:p w14:paraId="7437E32E" w14:textId="77777777" w:rsidR="00C22797" w:rsidRDefault="00C22797" w:rsidP="00C22797">
      <w:pPr>
        <w:ind w:firstLine="0"/>
        <w:contextualSpacing/>
        <w:jc w:val="center"/>
        <w:rPr>
          <w:rStyle w:val="fontstyle01"/>
          <w:rFonts w:asciiTheme="minorHAnsi" w:hAnsiTheme="minorHAnsi" w:cstheme="minorHAnsi"/>
          <w:sz w:val="28"/>
        </w:rPr>
      </w:pPr>
      <w:r w:rsidRPr="00C22797">
        <w:rPr>
          <w:rStyle w:val="fontstyle01"/>
          <w:rFonts w:asciiTheme="minorHAnsi" w:hAnsiTheme="minorHAnsi" w:cstheme="minorHAnsi"/>
          <w:sz w:val="28"/>
        </w:rPr>
        <w:t>КНИГА 18. СВОДНЫЙ ТОМ ИЗМЕНЕНИЙ, ВЫПОЛНЕННЫХ В ДОРАБОТАННОЙ И (ИЛИ) АКТУАЛИЗИРОВАННОЙ СХЕМЫ ТЕПЛОСНАБЖЕНИЯ МУНИЦИПАЛЬНОГО ОБРАЗОВАНИЯ</w:t>
      </w:r>
    </w:p>
    <w:p w14:paraId="59FA5815" w14:textId="1F135493" w:rsidR="003D3FBA" w:rsidRDefault="003D3FBA" w:rsidP="00C22797">
      <w:pPr>
        <w:ind w:firstLine="0"/>
        <w:jc w:val="center"/>
        <w:rPr>
          <w:rFonts w:asciiTheme="minorHAnsi" w:hAnsiTheme="minorHAnsi" w:cstheme="minorHAnsi"/>
          <w:sz w:val="32"/>
          <w:szCs w:val="28"/>
        </w:rPr>
      </w:pPr>
    </w:p>
    <w:p w14:paraId="43A03E6E" w14:textId="77777777" w:rsidR="00C22797" w:rsidRPr="003D3FBA" w:rsidRDefault="00C22797" w:rsidP="00C22797">
      <w:pPr>
        <w:ind w:firstLine="0"/>
        <w:jc w:val="center"/>
        <w:rPr>
          <w:rFonts w:asciiTheme="minorHAnsi" w:hAnsiTheme="minorHAnsi" w:cstheme="minorHAnsi"/>
          <w:sz w:val="32"/>
          <w:szCs w:val="28"/>
        </w:rPr>
      </w:pPr>
    </w:p>
    <w:p w14:paraId="74120C72" w14:textId="2033072E" w:rsidR="003D3FBA" w:rsidRPr="003D3FBA" w:rsidRDefault="005648C8" w:rsidP="00C22797">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3D3FBA" w:rsidRPr="003D3FBA">
        <w:rPr>
          <w:rFonts w:asciiTheme="minorHAnsi" w:hAnsiTheme="minorHAnsi" w:cstheme="minorHAnsi"/>
          <w:bCs/>
          <w:spacing w:val="-6"/>
          <w:sz w:val="32"/>
        </w:rPr>
        <w:t>ОМ</w:t>
      </w:r>
      <w:proofErr w:type="gramEnd"/>
      <w:r w:rsidR="003D3FBA" w:rsidRPr="003D3FBA">
        <w:rPr>
          <w:rFonts w:asciiTheme="minorHAnsi" w:hAnsiTheme="minorHAnsi" w:cstheme="minorHAnsi"/>
          <w:bCs/>
          <w:spacing w:val="-6"/>
          <w:sz w:val="32"/>
        </w:rPr>
        <w:t>-СТ.</w:t>
      </w:r>
      <w:r w:rsidR="00B97C1C">
        <w:rPr>
          <w:rFonts w:asciiTheme="minorHAnsi" w:hAnsiTheme="minorHAnsi" w:cstheme="minorHAnsi"/>
          <w:bCs/>
          <w:spacing w:val="-6"/>
          <w:sz w:val="32"/>
        </w:rPr>
        <w:t>18</w:t>
      </w:r>
      <w:r w:rsidR="003D3FBA" w:rsidRPr="003D3FBA">
        <w:rPr>
          <w:rFonts w:asciiTheme="minorHAnsi" w:hAnsiTheme="minorHAnsi" w:cstheme="minorHAnsi"/>
          <w:bCs/>
          <w:spacing w:val="-6"/>
          <w:sz w:val="32"/>
        </w:rPr>
        <w:t>.00</w:t>
      </w:r>
    </w:p>
    <w:p w14:paraId="7374640D" w14:textId="77777777" w:rsidR="003D3FBA" w:rsidRPr="003D3FBA" w:rsidRDefault="003D3FBA" w:rsidP="00C22797">
      <w:pPr>
        <w:ind w:firstLine="0"/>
        <w:jc w:val="center"/>
        <w:rPr>
          <w:rFonts w:asciiTheme="minorHAnsi" w:hAnsiTheme="minorHAnsi" w:cstheme="minorHAnsi"/>
          <w:sz w:val="28"/>
          <w:szCs w:val="28"/>
        </w:rPr>
      </w:pPr>
    </w:p>
    <w:p w14:paraId="532F43A1" w14:textId="77777777" w:rsidR="003D3FBA" w:rsidRPr="003D3FBA" w:rsidRDefault="003D3FBA" w:rsidP="00C22797">
      <w:pPr>
        <w:ind w:firstLine="0"/>
        <w:jc w:val="center"/>
        <w:rPr>
          <w:rFonts w:asciiTheme="minorHAnsi" w:hAnsiTheme="minorHAnsi" w:cstheme="minorHAnsi"/>
          <w:sz w:val="28"/>
          <w:szCs w:val="28"/>
        </w:rPr>
      </w:pPr>
    </w:p>
    <w:p w14:paraId="57424989" w14:textId="40B51FA1" w:rsidR="003D3FBA" w:rsidRDefault="003D3FBA" w:rsidP="00C22797">
      <w:pPr>
        <w:ind w:firstLine="0"/>
        <w:jc w:val="center"/>
        <w:rPr>
          <w:rFonts w:asciiTheme="minorHAnsi" w:hAnsiTheme="minorHAnsi" w:cstheme="minorHAnsi"/>
          <w:sz w:val="28"/>
          <w:szCs w:val="28"/>
        </w:rPr>
      </w:pPr>
    </w:p>
    <w:p w14:paraId="7F8B3562" w14:textId="3A71D8C0" w:rsidR="00C22797" w:rsidRDefault="00C22797" w:rsidP="00C22797">
      <w:pPr>
        <w:ind w:firstLine="0"/>
        <w:jc w:val="center"/>
        <w:rPr>
          <w:rFonts w:asciiTheme="minorHAnsi" w:hAnsiTheme="minorHAnsi" w:cstheme="minorHAnsi"/>
          <w:sz w:val="28"/>
          <w:szCs w:val="28"/>
        </w:rPr>
      </w:pPr>
    </w:p>
    <w:p w14:paraId="3C94FF2A" w14:textId="3B0DCEB1" w:rsidR="00C22797" w:rsidRDefault="00C22797" w:rsidP="00C22797">
      <w:pPr>
        <w:ind w:firstLine="0"/>
        <w:jc w:val="center"/>
        <w:rPr>
          <w:rFonts w:asciiTheme="minorHAnsi" w:hAnsiTheme="minorHAnsi" w:cstheme="minorHAnsi"/>
          <w:sz w:val="28"/>
          <w:szCs w:val="28"/>
        </w:rPr>
      </w:pPr>
    </w:p>
    <w:p w14:paraId="1BBF2D60" w14:textId="103C83E2" w:rsidR="00C22797" w:rsidRDefault="00C22797" w:rsidP="00C22797">
      <w:pPr>
        <w:ind w:firstLine="0"/>
        <w:jc w:val="center"/>
        <w:rPr>
          <w:rFonts w:asciiTheme="minorHAnsi" w:hAnsiTheme="minorHAnsi" w:cstheme="minorHAnsi"/>
          <w:sz w:val="28"/>
          <w:szCs w:val="28"/>
        </w:rPr>
      </w:pPr>
    </w:p>
    <w:p w14:paraId="7C9C3DEE" w14:textId="1100C295" w:rsidR="00C22797" w:rsidRDefault="00C22797" w:rsidP="00C22797">
      <w:pPr>
        <w:ind w:firstLine="0"/>
        <w:jc w:val="center"/>
        <w:rPr>
          <w:rFonts w:asciiTheme="minorHAnsi" w:hAnsiTheme="minorHAnsi" w:cstheme="minorHAnsi"/>
          <w:sz w:val="28"/>
          <w:szCs w:val="28"/>
        </w:rPr>
      </w:pPr>
    </w:p>
    <w:p w14:paraId="250BE2A4" w14:textId="77777777" w:rsidR="003D3FBA" w:rsidRPr="003D3FBA" w:rsidRDefault="003D3FBA" w:rsidP="00C22797">
      <w:pPr>
        <w:ind w:firstLine="0"/>
        <w:jc w:val="center"/>
        <w:rPr>
          <w:rFonts w:asciiTheme="minorHAnsi" w:hAnsiTheme="minorHAnsi" w:cstheme="minorHAnsi"/>
          <w:sz w:val="28"/>
          <w:szCs w:val="28"/>
        </w:rPr>
      </w:pPr>
    </w:p>
    <w:p w14:paraId="54026732" w14:textId="55C4A3C3" w:rsidR="003D3FBA" w:rsidRPr="003D3FBA" w:rsidRDefault="003D3FBA" w:rsidP="00C22797">
      <w:pPr>
        <w:ind w:firstLine="0"/>
        <w:jc w:val="center"/>
        <w:rPr>
          <w:rFonts w:asciiTheme="minorHAnsi" w:eastAsia="Calibri" w:hAnsiTheme="minorHAnsi" w:cstheme="minorHAnsi"/>
          <w:sz w:val="28"/>
          <w:szCs w:val="28"/>
        </w:rPr>
      </w:pPr>
      <w:bookmarkStart w:id="4" w:name="_Hlk207971120"/>
      <w:r w:rsidRPr="003D3FBA">
        <w:rPr>
          <w:rFonts w:asciiTheme="minorHAnsi" w:hAnsiTheme="minorHAnsi" w:cstheme="minorHAnsi"/>
          <w:sz w:val="28"/>
          <w:szCs w:val="28"/>
        </w:rPr>
        <w:t>202</w:t>
      </w:r>
      <w:r w:rsidR="005648C8">
        <w:rPr>
          <w:rFonts w:asciiTheme="minorHAnsi" w:hAnsiTheme="minorHAnsi" w:cstheme="minorHAnsi"/>
          <w:sz w:val="28"/>
          <w:szCs w:val="28"/>
        </w:rPr>
        <w:t>6</w:t>
      </w:r>
    </w:p>
    <w:p w14:paraId="7B3DDD26" w14:textId="77777777" w:rsidR="003D3FBA" w:rsidRPr="003D3FBA" w:rsidRDefault="003D3FBA" w:rsidP="00C22797">
      <w:pPr>
        <w:ind w:firstLine="0"/>
        <w:rPr>
          <w:rFonts w:asciiTheme="minorHAnsi" w:eastAsia="Calibri" w:hAnsiTheme="minorHAnsi" w:cstheme="minorHAnsi"/>
          <w:sz w:val="28"/>
          <w:szCs w:val="28"/>
        </w:rPr>
        <w:sectPr w:rsidR="003D3FBA" w:rsidRPr="003D3FBA">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4"/>
    <w:p w14:paraId="0F5A01E7" w14:textId="38FE74E7" w:rsidR="003D3FBA" w:rsidRPr="003D3FBA" w:rsidRDefault="003D3FBA" w:rsidP="00C22797">
      <w:pPr>
        <w:ind w:firstLine="0"/>
        <w:jc w:val="center"/>
        <w:rPr>
          <w:rFonts w:asciiTheme="minorHAnsi" w:eastAsia="Calibri" w:hAnsiTheme="minorHAnsi" w:cstheme="minorHAnsi"/>
          <w:b/>
          <w:sz w:val="32"/>
          <w:szCs w:val="32"/>
        </w:rPr>
      </w:pPr>
      <w:r w:rsidRPr="003D3FBA">
        <w:rPr>
          <w:rFonts w:asciiTheme="minorHAnsi" w:eastAsia="Calibri" w:hAnsiTheme="minorHAnsi" w:cstheme="minorHAnsi"/>
          <w:b/>
          <w:noProof/>
          <w:sz w:val="32"/>
          <w:szCs w:val="32"/>
          <w:lang w:eastAsia="ru-RU"/>
        </w:rPr>
        <w:lastRenderedPageBreak/>
        <w:drawing>
          <wp:inline distT="0" distB="0" distL="0" distR="0" wp14:anchorId="795755A2" wp14:editId="44C79DD3">
            <wp:extent cx="1916430" cy="1916430"/>
            <wp:effectExtent l="0" t="0" r="762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0B07C194" w14:textId="77777777" w:rsidR="003D3FBA" w:rsidRPr="003D3FBA" w:rsidRDefault="003D3FBA" w:rsidP="00C22797">
      <w:pPr>
        <w:ind w:firstLine="0"/>
        <w:jc w:val="center"/>
        <w:rPr>
          <w:rFonts w:asciiTheme="minorHAnsi" w:eastAsia="Calibri" w:hAnsiTheme="minorHAnsi" w:cstheme="minorHAnsi"/>
          <w:b/>
          <w:sz w:val="32"/>
          <w:szCs w:val="32"/>
        </w:rPr>
      </w:pPr>
    </w:p>
    <w:p w14:paraId="0491632A" w14:textId="77777777" w:rsidR="00C16EFC" w:rsidRDefault="00C16EFC" w:rsidP="00C16EFC">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5895EA7E" w14:textId="77777777" w:rsidR="00C16EFC" w:rsidRDefault="00C16EFC" w:rsidP="00C16EFC">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39A0942" w14:textId="0A51D25F" w:rsidR="003D3FBA" w:rsidRPr="003D3FBA" w:rsidRDefault="00C16EFC" w:rsidP="00C16EFC">
      <w:pPr>
        <w:ind w:firstLine="0"/>
        <w:contextualSpacing/>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D3FBA" w:rsidRPr="003D3FBA">
        <w:rPr>
          <w:rStyle w:val="fontstyle01"/>
          <w:rFonts w:asciiTheme="minorHAnsi" w:hAnsiTheme="minorHAnsi" w:cstheme="minorHAnsi"/>
        </w:rPr>
        <w:t>НА ПЕРИОД ДО 2040 ГОДА</w:t>
      </w:r>
    </w:p>
    <w:p w14:paraId="0761EF30" w14:textId="5BE166D6" w:rsidR="003D3FBA" w:rsidRPr="003D3FBA" w:rsidRDefault="003D3FBA" w:rsidP="00C16EFC">
      <w:pPr>
        <w:ind w:firstLine="0"/>
        <w:contextualSpacing/>
        <w:jc w:val="center"/>
        <w:rPr>
          <w:rStyle w:val="fontstyle01"/>
          <w:rFonts w:asciiTheme="minorHAnsi" w:hAnsiTheme="minorHAnsi" w:cstheme="minorHAnsi"/>
          <w:sz w:val="36"/>
        </w:rPr>
      </w:pPr>
      <w:r w:rsidRPr="003D3FBA">
        <w:rPr>
          <w:rFonts w:asciiTheme="minorHAnsi" w:hAnsiTheme="minorHAnsi" w:cstheme="minorHAnsi"/>
          <w:b/>
          <w:bCs/>
          <w:sz w:val="32"/>
          <w:szCs w:val="32"/>
        </w:rPr>
        <w:t>АКТУАЛИЗАЦИЯ НА 202</w:t>
      </w:r>
      <w:r w:rsidR="005648C8">
        <w:rPr>
          <w:rFonts w:asciiTheme="minorHAnsi" w:hAnsiTheme="minorHAnsi" w:cstheme="minorHAnsi"/>
          <w:b/>
          <w:bCs/>
          <w:sz w:val="32"/>
          <w:szCs w:val="32"/>
        </w:rPr>
        <w:t>7</w:t>
      </w:r>
      <w:r w:rsidRPr="003D3FBA">
        <w:rPr>
          <w:rFonts w:asciiTheme="minorHAnsi" w:hAnsiTheme="minorHAnsi" w:cstheme="minorHAnsi"/>
          <w:b/>
          <w:bCs/>
          <w:sz w:val="32"/>
          <w:szCs w:val="32"/>
        </w:rPr>
        <w:t xml:space="preserve"> ГОД</w:t>
      </w:r>
      <w:r w:rsidRPr="003D3FBA">
        <w:rPr>
          <w:rFonts w:asciiTheme="minorHAnsi" w:hAnsiTheme="minorHAnsi" w:cstheme="minorHAnsi"/>
          <w:b/>
          <w:bCs/>
          <w:sz w:val="36"/>
          <w:szCs w:val="32"/>
        </w:rPr>
        <w:br/>
      </w:r>
    </w:p>
    <w:p w14:paraId="5321BF7B" w14:textId="77777777" w:rsidR="003D3FBA" w:rsidRPr="003D3FBA" w:rsidRDefault="003D3FBA" w:rsidP="00C22797">
      <w:pPr>
        <w:ind w:firstLine="0"/>
        <w:contextualSpacing/>
        <w:jc w:val="center"/>
        <w:rPr>
          <w:rStyle w:val="fontstyle01"/>
          <w:rFonts w:asciiTheme="minorHAnsi" w:hAnsiTheme="minorHAnsi" w:cstheme="minorHAnsi"/>
          <w:sz w:val="36"/>
        </w:rPr>
      </w:pPr>
    </w:p>
    <w:p w14:paraId="50BBB09E" w14:textId="77777777" w:rsidR="003D3FBA" w:rsidRPr="003D3FBA" w:rsidRDefault="003D3FBA" w:rsidP="00C22797">
      <w:pPr>
        <w:ind w:firstLine="0"/>
        <w:jc w:val="center"/>
        <w:rPr>
          <w:rStyle w:val="fontstyle01"/>
          <w:rFonts w:asciiTheme="minorHAnsi" w:hAnsiTheme="minorHAnsi" w:cstheme="minorHAnsi"/>
        </w:rPr>
      </w:pPr>
      <w:r w:rsidRPr="003D3FBA">
        <w:rPr>
          <w:rStyle w:val="fontstyle01"/>
          <w:rFonts w:asciiTheme="minorHAnsi" w:hAnsiTheme="minorHAnsi" w:cstheme="minorHAnsi"/>
        </w:rPr>
        <w:t>ОБОСНОВЫВАЮЩИЕ МАТЕРИАЛЫ</w:t>
      </w:r>
    </w:p>
    <w:p w14:paraId="72FE5FD7" w14:textId="77777777" w:rsidR="00C22797" w:rsidRDefault="00C22797" w:rsidP="00C22797">
      <w:pPr>
        <w:ind w:firstLine="0"/>
        <w:jc w:val="center"/>
        <w:rPr>
          <w:rStyle w:val="fontstyle01"/>
          <w:rFonts w:asciiTheme="minorHAnsi" w:hAnsiTheme="minorHAnsi" w:cstheme="minorHAnsi"/>
          <w:sz w:val="28"/>
        </w:rPr>
      </w:pPr>
    </w:p>
    <w:p w14:paraId="287E47A7" w14:textId="0AD768BE" w:rsidR="003D3FBA" w:rsidRDefault="00C22797" w:rsidP="00C22797">
      <w:pPr>
        <w:ind w:firstLine="0"/>
        <w:contextualSpacing/>
        <w:jc w:val="center"/>
        <w:rPr>
          <w:rStyle w:val="fontstyle01"/>
          <w:rFonts w:asciiTheme="minorHAnsi" w:hAnsiTheme="minorHAnsi" w:cstheme="minorHAnsi"/>
          <w:sz w:val="28"/>
        </w:rPr>
      </w:pPr>
      <w:r w:rsidRPr="00C22797">
        <w:rPr>
          <w:rStyle w:val="fontstyle01"/>
          <w:rFonts w:asciiTheme="minorHAnsi" w:hAnsiTheme="minorHAnsi" w:cstheme="minorHAnsi"/>
          <w:sz w:val="28"/>
        </w:rPr>
        <w:t>КНИГА 18. СВОДНЫЙ ТОМ ИЗМЕНЕНИЙ, ВЫПОЛНЕННЫХ В ДОРАБОТАННОЙ И (ИЛИ) АКТУАЛИЗИРОВАННОЙ СХЕМЫ ТЕПЛОСНАБЖЕНИЯ МУНИЦИПАЛЬНОГО ОБРАЗОВАНИЯ</w:t>
      </w:r>
    </w:p>
    <w:p w14:paraId="04DA0164" w14:textId="3A740DEE" w:rsidR="00C22797" w:rsidRDefault="00C22797" w:rsidP="00C22797">
      <w:pPr>
        <w:ind w:firstLine="0"/>
        <w:contextualSpacing/>
        <w:jc w:val="center"/>
        <w:rPr>
          <w:rStyle w:val="fontstyle01"/>
          <w:rFonts w:asciiTheme="minorHAnsi" w:hAnsiTheme="minorHAnsi" w:cstheme="minorHAnsi"/>
          <w:sz w:val="28"/>
        </w:rPr>
      </w:pPr>
    </w:p>
    <w:p w14:paraId="11472A92" w14:textId="77777777" w:rsidR="00C22797" w:rsidRPr="003D3FBA" w:rsidRDefault="00C22797" w:rsidP="00C22797">
      <w:pPr>
        <w:ind w:firstLine="0"/>
        <w:contextualSpacing/>
        <w:jc w:val="center"/>
        <w:rPr>
          <w:rStyle w:val="fontstyle01"/>
          <w:rFonts w:asciiTheme="minorHAnsi" w:hAnsiTheme="minorHAnsi" w:cstheme="minorHAnsi"/>
        </w:rPr>
      </w:pPr>
    </w:p>
    <w:p w14:paraId="0F8F9302" w14:textId="70EBAC6B" w:rsidR="003D3FBA" w:rsidRDefault="003D3FBA" w:rsidP="00C22797">
      <w:pPr>
        <w:tabs>
          <w:tab w:val="left" w:pos="6315"/>
        </w:tabs>
        <w:ind w:firstLine="0"/>
        <w:jc w:val="both"/>
        <w:rPr>
          <w:rFonts w:asciiTheme="minorHAnsi" w:eastAsia="Calibri" w:hAnsiTheme="minorHAnsi" w:cstheme="minorHAnsi"/>
        </w:rPr>
      </w:pPr>
      <w:r w:rsidRPr="003D3FBA">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C426B4D" w14:textId="7238E4F9" w:rsidR="00C22797" w:rsidRDefault="00C22797" w:rsidP="00C22797">
      <w:pPr>
        <w:tabs>
          <w:tab w:val="left" w:pos="6315"/>
        </w:tabs>
        <w:ind w:firstLine="0"/>
        <w:jc w:val="both"/>
        <w:rPr>
          <w:rFonts w:asciiTheme="minorHAnsi" w:eastAsia="Calibri" w:hAnsiTheme="minorHAnsi" w:cstheme="minorHAnsi"/>
        </w:rPr>
      </w:pPr>
    </w:p>
    <w:p w14:paraId="0BB51EAB" w14:textId="77777777" w:rsidR="00C22797" w:rsidRPr="003D3FBA" w:rsidRDefault="00C22797" w:rsidP="00C22797">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3D3FBA" w:rsidRPr="003D3FBA" w14:paraId="673CF56E" w14:textId="77777777" w:rsidTr="003D3FBA">
        <w:trPr>
          <w:tblHeader/>
        </w:trPr>
        <w:tc>
          <w:tcPr>
            <w:tcW w:w="2500" w:type="pct"/>
            <w:vAlign w:val="center"/>
            <w:hideMark/>
          </w:tcPr>
          <w:p w14:paraId="434DEDB3" w14:textId="77777777" w:rsidR="003D3FBA" w:rsidRPr="003D3FBA" w:rsidRDefault="003D3FBA" w:rsidP="00C22797">
            <w:pPr>
              <w:tabs>
                <w:tab w:val="left" w:pos="7513"/>
              </w:tabs>
              <w:ind w:firstLine="0"/>
              <w:rPr>
                <w:rFonts w:asciiTheme="minorHAnsi" w:hAnsiTheme="minorHAnsi" w:cstheme="minorHAnsi"/>
                <w:b/>
                <w:szCs w:val="28"/>
              </w:rPr>
            </w:pPr>
            <w:r w:rsidRPr="003D3FBA">
              <w:rPr>
                <w:rFonts w:asciiTheme="minorHAnsi" w:hAnsiTheme="minorHAnsi" w:cstheme="minorHAnsi"/>
                <w:b/>
                <w:szCs w:val="28"/>
              </w:rPr>
              <w:t>Разработчик:</w:t>
            </w:r>
          </w:p>
          <w:p w14:paraId="1FA4B2D6" w14:textId="4DE6FE58" w:rsidR="003D3FBA" w:rsidRPr="003D3FBA" w:rsidRDefault="003D3FBA" w:rsidP="00C22797">
            <w:pPr>
              <w:tabs>
                <w:tab w:val="left" w:pos="7513"/>
              </w:tabs>
              <w:ind w:firstLine="0"/>
              <w:rPr>
                <w:rFonts w:asciiTheme="minorHAnsi" w:hAnsiTheme="minorHAnsi" w:cstheme="minorHAnsi"/>
                <w:b/>
                <w:szCs w:val="28"/>
              </w:rPr>
            </w:pPr>
            <w:r w:rsidRPr="003D3FBA">
              <w:rPr>
                <w:rFonts w:asciiTheme="minorHAnsi" w:hAnsiTheme="minorHAnsi" w:cstheme="minorHAnsi"/>
                <w:b/>
                <w:szCs w:val="28"/>
              </w:rPr>
              <w:t>Генеральный директор ООО «</w:t>
            </w:r>
            <w:r w:rsidR="005648C8">
              <w:rPr>
                <w:rFonts w:asciiTheme="minorHAnsi" w:hAnsiTheme="minorHAnsi" w:cstheme="minorHAnsi"/>
                <w:b/>
                <w:szCs w:val="28"/>
              </w:rPr>
              <w:t>Объединение энергоменеджмента</w:t>
            </w:r>
            <w:r w:rsidRPr="003D3FBA">
              <w:rPr>
                <w:rFonts w:asciiTheme="minorHAnsi" w:hAnsiTheme="minorHAnsi" w:cstheme="minorHAnsi"/>
                <w:b/>
                <w:szCs w:val="28"/>
              </w:rPr>
              <w:t>»</w:t>
            </w:r>
          </w:p>
        </w:tc>
        <w:tc>
          <w:tcPr>
            <w:tcW w:w="2500" w:type="pct"/>
            <w:vAlign w:val="center"/>
          </w:tcPr>
          <w:p w14:paraId="0C6D882C" w14:textId="77777777" w:rsidR="003D3FBA" w:rsidRPr="003D3FBA" w:rsidRDefault="003D3FBA" w:rsidP="00C22797">
            <w:pPr>
              <w:tabs>
                <w:tab w:val="left" w:pos="7088"/>
              </w:tabs>
              <w:ind w:firstLine="0"/>
              <w:jc w:val="center"/>
              <w:rPr>
                <w:rFonts w:asciiTheme="minorHAnsi" w:eastAsia="Calibri" w:hAnsiTheme="minorHAnsi" w:cstheme="minorHAnsi"/>
                <w:b/>
                <w:szCs w:val="28"/>
              </w:rPr>
            </w:pPr>
          </w:p>
          <w:p w14:paraId="610DBDF3" w14:textId="6776CB5C" w:rsidR="003D3FBA" w:rsidRPr="003D3FBA" w:rsidRDefault="005648C8" w:rsidP="00C22797">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3D3FBA" w:rsidRPr="003D3FBA">
              <w:rPr>
                <w:rFonts w:asciiTheme="minorHAnsi" w:eastAsia="Calibri" w:hAnsiTheme="minorHAnsi" w:cstheme="minorHAnsi"/>
                <w:b/>
                <w:szCs w:val="28"/>
              </w:rPr>
              <w:t xml:space="preserve">. </w:t>
            </w:r>
            <w:r>
              <w:rPr>
                <w:rFonts w:asciiTheme="minorHAnsi" w:eastAsia="Calibri" w:hAnsiTheme="minorHAnsi" w:cstheme="minorHAnsi"/>
                <w:b/>
                <w:szCs w:val="28"/>
              </w:rPr>
              <w:t>А</w:t>
            </w:r>
            <w:r w:rsidR="003D3FBA" w:rsidRPr="003D3FBA">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28A07B38" w14:textId="77777777" w:rsidR="003D3FBA" w:rsidRPr="003D3FBA" w:rsidRDefault="003D3FBA" w:rsidP="00C22797">
      <w:pPr>
        <w:ind w:firstLine="0"/>
        <w:jc w:val="center"/>
        <w:rPr>
          <w:rFonts w:asciiTheme="minorHAnsi" w:hAnsiTheme="minorHAnsi" w:cstheme="minorHAnsi"/>
          <w:sz w:val="28"/>
          <w:szCs w:val="28"/>
        </w:rPr>
      </w:pPr>
    </w:p>
    <w:p w14:paraId="2FA3C94B" w14:textId="77777777" w:rsidR="003D3FBA" w:rsidRPr="003D3FBA" w:rsidRDefault="003D3FBA" w:rsidP="00C22797">
      <w:pPr>
        <w:ind w:firstLine="0"/>
        <w:jc w:val="center"/>
        <w:rPr>
          <w:rFonts w:asciiTheme="minorHAnsi" w:hAnsiTheme="minorHAnsi" w:cstheme="minorHAnsi"/>
          <w:sz w:val="28"/>
          <w:szCs w:val="28"/>
        </w:rPr>
      </w:pPr>
    </w:p>
    <w:p w14:paraId="396E13B2" w14:textId="77777777" w:rsidR="003D3FBA" w:rsidRPr="00A96204" w:rsidRDefault="003D3FBA" w:rsidP="00A96204">
      <w:pPr>
        <w:tabs>
          <w:tab w:val="left" w:pos="6315"/>
        </w:tabs>
        <w:ind w:firstLine="0"/>
        <w:jc w:val="both"/>
        <w:rPr>
          <w:rFonts w:asciiTheme="minorHAnsi" w:eastAsia="Calibri" w:hAnsiTheme="minorHAnsi" w:cstheme="minorHAnsi"/>
        </w:rPr>
      </w:pPr>
    </w:p>
    <w:p w14:paraId="60E89EC8" w14:textId="77777777" w:rsidR="008E69F5" w:rsidRDefault="008E69F5" w:rsidP="008E69F5">
      <w:pPr>
        <w:tabs>
          <w:tab w:val="left" w:pos="6315"/>
        </w:tabs>
        <w:ind w:firstLine="0"/>
        <w:jc w:val="center"/>
        <w:rPr>
          <w:rFonts w:asciiTheme="minorHAnsi" w:eastAsia="Calibri" w:hAnsiTheme="minorHAnsi" w:cstheme="minorHAnsi"/>
          <w:sz w:val="28"/>
          <w:szCs w:val="24"/>
        </w:rPr>
      </w:pPr>
    </w:p>
    <w:p w14:paraId="0B71A2CF" w14:textId="77777777" w:rsidR="008E69F5" w:rsidRDefault="008E69F5" w:rsidP="008E69F5">
      <w:pPr>
        <w:tabs>
          <w:tab w:val="left" w:pos="6315"/>
        </w:tabs>
        <w:ind w:firstLine="0"/>
        <w:jc w:val="center"/>
        <w:rPr>
          <w:rFonts w:asciiTheme="minorHAnsi" w:eastAsia="Calibri" w:hAnsiTheme="minorHAnsi" w:cstheme="minorHAnsi"/>
          <w:sz w:val="28"/>
          <w:szCs w:val="24"/>
        </w:rPr>
      </w:pPr>
    </w:p>
    <w:p w14:paraId="2DD9C081" w14:textId="51F15E45" w:rsidR="00A96204" w:rsidRPr="008E69F5" w:rsidRDefault="003D3FBA" w:rsidP="008E69F5">
      <w:pPr>
        <w:tabs>
          <w:tab w:val="left" w:pos="6315"/>
        </w:tabs>
        <w:ind w:firstLine="0"/>
        <w:jc w:val="center"/>
        <w:rPr>
          <w:rFonts w:asciiTheme="minorHAnsi" w:eastAsia="Calibri" w:hAnsiTheme="minorHAnsi" w:cstheme="minorHAnsi"/>
          <w:sz w:val="28"/>
          <w:szCs w:val="24"/>
        </w:rPr>
      </w:pPr>
      <w:r w:rsidRPr="008E69F5">
        <w:rPr>
          <w:rFonts w:asciiTheme="minorHAnsi" w:eastAsia="Calibri" w:hAnsiTheme="minorHAnsi" w:cstheme="minorHAnsi"/>
          <w:sz w:val="28"/>
          <w:szCs w:val="24"/>
        </w:rPr>
        <w:t>202</w:t>
      </w:r>
      <w:bookmarkStart w:id="5" w:name="_Toc51328628"/>
      <w:bookmarkEnd w:id="1"/>
      <w:bookmarkEnd w:id="2"/>
      <w:r w:rsidR="005648C8">
        <w:rPr>
          <w:rFonts w:asciiTheme="minorHAnsi" w:eastAsia="Calibri" w:hAnsiTheme="minorHAnsi" w:cstheme="minorHAnsi"/>
          <w:sz w:val="28"/>
          <w:szCs w:val="24"/>
        </w:rPr>
        <w:t>6</w:t>
      </w:r>
    </w:p>
    <w:bookmarkEnd w:id="5"/>
    <w:p w14:paraId="392F62C3" w14:textId="77777777" w:rsidR="00AB7599" w:rsidRPr="00C33FF0" w:rsidRDefault="00AB7599" w:rsidP="00AB7599">
      <w:pPr>
        <w:jc w:val="center"/>
        <w:rPr>
          <w:rFonts w:eastAsia="Calibri" w:cs="Times New Roman"/>
          <w:b/>
          <w:bCs/>
        </w:rPr>
      </w:pPr>
      <w:r w:rsidRPr="00C33FF0">
        <w:rPr>
          <w:b/>
          <w:bCs/>
        </w:rPr>
        <w:lastRenderedPageBreak/>
        <w:t>СОСТАВ ДОКУМЕНТОВ</w:t>
      </w:r>
    </w:p>
    <w:tbl>
      <w:tblPr>
        <w:tblW w:w="5000" w:type="pct"/>
        <w:tblCellMar>
          <w:left w:w="28" w:type="dxa"/>
          <w:right w:w="28" w:type="dxa"/>
        </w:tblCellMar>
        <w:tblLook w:val="04A0" w:firstRow="1" w:lastRow="0" w:firstColumn="1" w:lastColumn="0" w:noHBand="0" w:noVBand="1"/>
      </w:tblPr>
      <w:tblGrid>
        <w:gridCol w:w="7563"/>
        <w:gridCol w:w="1781"/>
      </w:tblGrid>
      <w:tr w:rsidR="00C16EFC" w:rsidRPr="00494E26" w14:paraId="7AA5F14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1A00541" w14:textId="77777777" w:rsidR="00C16EFC" w:rsidRPr="00494E26" w:rsidRDefault="00C16EFC" w:rsidP="00D35BAF">
            <w:pPr>
              <w:pStyle w:val="TableParagraph"/>
              <w:kinsoku w:val="0"/>
              <w:overflowPunct w:val="0"/>
              <w:jc w:val="center"/>
              <w:rPr>
                <w:rFonts w:asciiTheme="minorHAnsi" w:hAnsiTheme="minorHAnsi" w:cstheme="minorHAnsi"/>
                <w:b/>
                <w:bCs/>
                <w:sz w:val="18"/>
              </w:rPr>
            </w:pPr>
            <w:bookmarkStart w:id="6" w:name="_Hlk207971488"/>
            <w:bookmarkStart w:id="7"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F636ED" w14:textId="77777777" w:rsidR="00C16EFC" w:rsidRPr="00494E26" w:rsidRDefault="00C16EFC"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C16EFC" w:rsidRPr="00494E26" w14:paraId="7ABA2A7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B26CA39" w14:textId="129B864E"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5648C8">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A28CFD7" w14:textId="1566D544"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УЧ</w:t>
            </w:r>
            <w:proofErr w:type="gramEnd"/>
            <w:r w:rsidR="00C16EFC" w:rsidRPr="00494E26">
              <w:rPr>
                <w:rFonts w:asciiTheme="minorHAnsi" w:hAnsiTheme="minorHAnsi" w:cstheme="minorHAnsi"/>
                <w:sz w:val="18"/>
              </w:rPr>
              <w:t>-СТ.00.00</w:t>
            </w:r>
          </w:p>
        </w:tc>
      </w:tr>
      <w:tr w:rsidR="00C16EFC" w:rsidRPr="007A0F41" w14:paraId="5271558D"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2FD173D" w14:textId="7A28C5B4" w:rsidR="00C16EFC" w:rsidRPr="007A0F41" w:rsidRDefault="00C16EFC"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5648C8">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C16EFC" w:rsidRPr="00494E26" w14:paraId="43358F4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EBEC9F"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E166E7" w14:textId="7B353326"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-СТ.01.00</w:t>
            </w:r>
          </w:p>
        </w:tc>
      </w:tr>
      <w:tr w:rsidR="00C16EFC" w:rsidRPr="00494E26" w14:paraId="707A322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C644B9"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47544E" w14:textId="46540332"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-СТ.01.01</w:t>
            </w:r>
          </w:p>
        </w:tc>
      </w:tr>
      <w:tr w:rsidR="00C16EFC" w:rsidRPr="00494E26" w14:paraId="5DD5CB8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E267F2"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BA72DF" w14:textId="73B0D3E2"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-СТ.01.02</w:t>
            </w:r>
          </w:p>
        </w:tc>
      </w:tr>
      <w:tr w:rsidR="00C16EFC" w:rsidRPr="00494E26" w14:paraId="3D5AC77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DEEA17C"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B5F3E6" w14:textId="3D4E42EA"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-СТ.01.03</w:t>
            </w:r>
          </w:p>
        </w:tc>
      </w:tr>
      <w:tr w:rsidR="00C16EFC" w:rsidRPr="00494E26" w14:paraId="2CBB46C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A25B38"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926862" w14:textId="40A53D2F"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-СТ.02.00</w:t>
            </w:r>
          </w:p>
        </w:tc>
      </w:tr>
      <w:tr w:rsidR="00C16EFC" w:rsidRPr="00494E26" w14:paraId="25449E0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27980017"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0D482F20" w14:textId="279A6099"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-СТ.03.00</w:t>
            </w:r>
          </w:p>
        </w:tc>
      </w:tr>
      <w:tr w:rsidR="00C16EFC" w:rsidRPr="00494E26" w14:paraId="527C365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6ECC8E"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9AA39E7" w14:textId="72636976"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-СТ.04.00</w:t>
            </w:r>
          </w:p>
        </w:tc>
      </w:tr>
      <w:tr w:rsidR="00C16EFC" w:rsidRPr="00494E26" w14:paraId="179FC55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23DCF99"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51DD34" w14:textId="0F73C045"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-СТ.05.00</w:t>
            </w:r>
          </w:p>
        </w:tc>
      </w:tr>
      <w:tr w:rsidR="00C16EFC" w:rsidRPr="00494E26" w14:paraId="3FEC17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762AD50" w14:textId="77777777" w:rsidR="00C16EFC" w:rsidRPr="00494E26" w:rsidRDefault="00C16EF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F9FC8ED" w14:textId="378F2649"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-СТ.06.00</w:t>
            </w:r>
          </w:p>
        </w:tc>
      </w:tr>
      <w:tr w:rsidR="00C16EFC" w:rsidRPr="00494E26" w14:paraId="1FB1D88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4A5BBA"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ADC6D6" w14:textId="2247DD71"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-СТ.07.00</w:t>
            </w:r>
          </w:p>
        </w:tc>
      </w:tr>
      <w:tr w:rsidR="00C16EFC" w:rsidRPr="00494E26" w14:paraId="0A4580A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4CCBC9E"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D6C9965" w14:textId="39DF052D" w:rsidR="00C16EFC" w:rsidRPr="00494E26" w:rsidRDefault="005648C8"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-СТ.08.00</w:t>
            </w:r>
          </w:p>
        </w:tc>
      </w:tr>
      <w:tr w:rsidR="00C16EFC" w:rsidRPr="00494E26" w14:paraId="5040D5A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661D2E"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7A2742" w14:textId="2B6BA9AA"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-СТ.09.00</w:t>
            </w:r>
          </w:p>
        </w:tc>
      </w:tr>
      <w:tr w:rsidR="00C16EFC" w:rsidRPr="00494E26" w14:paraId="0147DBC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2508CB4"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732C1F6" w14:textId="4E87071B"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-СТ.010.00</w:t>
            </w:r>
          </w:p>
        </w:tc>
      </w:tr>
      <w:tr w:rsidR="00C16EFC" w:rsidRPr="00494E26" w14:paraId="2B28789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CC719DD"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D381272" w14:textId="01EF7392"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-СТ.011.00</w:t>
            </w:r>
          </w:p>
        </w:tc>
      </w:tr>
      <w:tr w:rsidR="00C16EFC" w:rsidRPr="00494E26" w14:paraId="2B96900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A6A573"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2604E4" w14:textId="30408345"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-СТ.012.00</w:t>
            </w:r>
          </w:p>
        </w:tc>
      </w:tr>
      <w:tr w:rsidR="00C16EFC" w:rsidRPr="00494E26" w14:paraId="2A9C581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20E185"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A7877E4" w14:textId="227913B5"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-СТ.013.00</w:t>
            </w:r>
          </w:p>
        </w:tc>
      </w:tr>
      <w:tr w:rsidR="00C16EFC" w:rsidRPr="00494E26" w14:paraId="6E17340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EC6AA2"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AC3A17D" w14:textId="0634F5BC"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-СТ.014.00</w:t>
            </w:r>
          </w:p>
        </w:tc>
      </w:tr>
      <w:tr w:rsidR="00C16EFC" w:rsidRPr="00494E26" w14:paraId="5D16C22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B345899"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237ADE3" w14:textId="4D3F815A"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-СТ.015.00</w:t>
            </w:r>
          </w:p>
        </w:tc>
      </w:tr>
      <w:tr w:rsidR="00C16EFC" w:rsidRPr="00494E26" w14:paraId="02572D8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23CA41"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1130942" w14:textId="25283997"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-СТ.016.00</w:t>
            </w:r>
          </w:p>
        </w:tc>
      </w:tr>
      <w:tr w:rsidR="00C16EFC" w:rsidRPr="00494E26" w14:paraId="4087A6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57A53F4"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0F3B586" w14:textId="1CC2E006"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-СТ.017.00</w:t>
            </w:r>
          </w:p>
        </w:tc>
      </w:tr>
      <w:tr w:rsidR="00C16EFC" w:rsidRPr="00494E26" w14:paraId="644F67D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FE0328"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CBD8F7" w14:textId="0C9820E2"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-СТ.018.00</w:t>
            </w:r>
          </w:p>
        </w:tc>
      </w:tr>
      <w:tr w:rsidR="00C16EFC" w:rsidRPr="00494E26" w14:paraId="4AA668E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4FF428" w14:textId="77777777" w:rsidR="00C16EFC" w:rsidRPr="00494E26" w:rsidRDefault="00C16EFC"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75673D3" w14:textId="76575B70" w:rsidR="00C16EFC" w:rsidRPr="00494E26" w:rsidRDefault="005648C8"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C16EFC" w:rsidRPr="00494E26">
              <w:rPr>
                <w:rFonts w:asciiTheme="minorHAnsi" w:hAnsiTheme="minorHAnsi" w:cstheme="minorHAnsi"/>
                <w:sz w:val="18"/>
              </w:rPr>
              <w:t>ОМ</w:t>
            </w:r>
            <w:proofErr w:type="gramEnd"/>
            <w:r w:rsidR="00C16EFC" w:rsidRPr="00494E26">
              <w:rPr>
                <w:rFonts w:asciiTheme="minorHAnsi" w:hAnsiTheme="minorHAnsi" w:cstheme="minorHAnsi"/>
                <w:sz w:val="18"/>
              </w:rPr>
              <w:t>-СТ.019.00</w:t>
            </w:r>
          </w:p>
        </w:tc>
        <w:bookmarkEnd w:id="6"/>
      </w:tr>
      <w:bookmarkEnd w:id="7"/>
    </w:tbl>
    <w:p w14:paraId="7FF48282" w14:textId="255DBD94" w:rsidR="001566B6" w:rsidRPr="00F758AA" w:rsidRDefault="001566B6" w:rsidP="00602C82">
      <w:pPr>
        <w:pStyle w:val="a5"/>
        <w:rPr>
          <w:rFonts w:eastAsia="Calibri"/>
        </w:rPr>
        <w:sectPr w:rsidR="001566B6" w:rsidRPr="00F758AA" w:rsidSect="00D32FFA">
          <w:headerReference w:type="first" r:id="rId9"/>
          <w:pgSz w:w="11906" w:h="16838" w:code="9"/>
          <w:pgMar w:top="1134" w:right="851" w:bottom="1134" w:left="1701" w:header="170" w:footer="209" w:gutter="0"/>
          <w:pgBorders w:offsetFrom="page">
            <w:top w:val="single" w:sz="8" w:space="24" w:color="auto"/>
            <w:left w:val="single" w:sz="8" w:space="24" w:color="auto"/>
            <w:bottom w:val="single" w:sz="8" w:space="24" w:color="auto"/>
            <w:right w:val="single" w:sz="8" w:space="24" w:color="auto"/>
          </w:pgBorders>
          <w:cols w:space="708"/>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3DEA2541" w14:textId="5DC74D4B" w:rsidR="00636BF1" w:rsidRDefault="00602C82" w:rsidP="00C970BB">
          <w:pPr>
            <w:pStyle w:val="12"/>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5590" w:history="1">
            <w:r w:rsidR="00636BF1" w:rsidRPr="00A72E09">
              <w:rPr>
                <w:rStyle w:val="ab"/>
                <w:noProof/>
              </w:rPr>
              <w:t>ПЕРЕЧЕНЬ ТАБЛИЦ</w:t>
            </w:r>
            <w:r w:rsidR="00636BF1">
              <w:rPr>
                <w:noProof/>
                <w:webHidden/>
              </w:rPr>
              <w:tab/>
            </w:r>
            <w:r w:rsidR="00636BF1">
              <w:rPr>
                <w:noProof/>
                <w:webHidden/>
              </w:rPr>
              <w:fldChar w:fldCharType="begin"/>
            </w:r>
            <w:r w:rsidR="00636BF1">
              <w:rPr>
                <w:noProof/>
                <w:webHidden/>
              </w:rPr>
              <w:instrText xml:space="preserve"> PAGEREF _Toc152585590 \h </w:instrText>
            </w:r>
            <w:r w:rsidR="00636BF1">
              <w:rPr>
                <w:noProof/>
                <w:webHidden/>
              </w:rPr>
            </w:r>
            <w:r w:rsidR="00636BF1">
              <w:rPr>
                <w:noProof/>
                <w:webHidden/>
              </w:rPr>
              <w:fldChar w:fldCharType="separate"/>
            </w:r>
            <w:r w:rsidR="004273B4">
              <w:rPr>
                <w:noProof/>
                <w:webHidden/>
              </w:rPr>
              <w:t>5</w:t>
            </w:r>
            <w:r w:rsidR="00636BF1">
              <w:rPr>
                <w:noProof/>
                <w:webHidden/>
              </w:rPr>
              <w:fldChar w:fldCharType="end"/>
            </w:r>
          </w:hyperlink>
        </w:p>
        <w:p w14:paraId="5AA4132A" w14:textId="66C2A60C" w:rsidR="00636BF1" w:rsidRDefault="00636BF1" w:rsidP="00C970BB">
          <w:pPr>
            <w:pStyle w:val="12"/>
            <w:jc w:val="both"/>
            <w:rPr>
              <w:rFonts w:asciiTheme="minorHAnsi" w:hAnsiTheme="minorHAnsi"/>
              <w:noProof/>
              <w:sz w:val="22"/>
              <w:lang w:eastAsia="ru-RU"/>
            </w:rPr>
          </w:pPr>
          <w:hyperlink w:anchor="_Toc152585591" w:history="1">
            <w:r w:rsidRPr="00A72E09">
              <w:rPr>
                <w:rStyle w:val="ab"/>
                <w:noProof/>
              </w:rPr>
              <w:t>18.1. Реестр изменений, внесенных в доработанную и (или) актуализированную схему теплоснабжения</w:t>
            </w:r>
            <w:r>
              <w:rPr>
                <w:noProof/>
                <w:webHidden/>
              </w:rPr>
              <w:tab/>
            </w:r>
            <w:r>
              <w:rPr>
                <w:noProof/>
                <w:webHidden/>
              </w:rPr>
              <w:fldChar w:fldCharType="begin"/>
            </w:r>
            <w:r>
              <w:rPr>
                <w:noProof/>
                <w:webHidden/>
              </w:rPr>
              <w:instrText xml:space="preserve"> PAGEREF _Toc152585591 \h </w:instrText>
            </w:r>
            <w:r>
              <w:rPr>
                <w:noProof/>
                <w:webHidden/>
              </w:rPr>
            </w:r>
            <w:r>
              <w:rPr>
                <w:noProof/>
                <w:webHidden/>
              </w:rPr>
              <w:fldChar w:fldCharType="separate"/>
            </w:r>
            <w:r w:rsidR="004273B4">
              <w:rPr>
                <w:noProof/>
                <w:webHidden/>
              </w:rPr>
              <w:t>6</w:t>
            </w:r>
            <w:r>
              <w:rPr>
                <w:noProof/>
                <w:webHidden/>
              </w:rPr>
              <w:fldChar w:fldCharType="end"/>
            </w:r>
          </w:hyperlink>
        </w:p>
        <w:p w14:paraId="63802951" w14:textId="5ABD6B11" w:rsidR="00636BF1" w:rsidRDefault="00636BF1" w:rsidP="00C970BB">
          <w:pPr>
            <w:pStyle w:val="12"/>
            <w:jc w:val="both"/>
            <w:rPr>
              <w:rFonts w:asciiTheme="minorHAnsi" w:hAnsiTheme="minorHAnsi"/>
              <w:noProof/>
              <w:sz w:val="22"/>
              <w:lang w:eastAsia="ru-RU"/>
            </w:rPr>
          </w:pPr>
          <w:hyperlink w:anchor="_Toc152585592" w:history="1">
            <w:r w:rsidRPr="00A72E09">
              <w:rPr>
                <w:rStyle w:val="ab"/>
                <w:noProof/>
              </w:rPr>
              <w:t>18.2. 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Pr>
                <w:noProof/>
                <w:webHidden/>
              </w:rPr>
              <w:tab/>
            </w:r>
            <w:r>
              <w:rPr>
                <w:noProof/>
                <w:webHidden/>
              </w:rPr>
              <w:fldChar w:fldCharType="begin"/>
            </w:r>
            <w:r>
              <w:rPr>
                <w:noProof/>
                <w:webHidden/>
              </w:rPr>
              <w:instrText xml:space="preserve"> PAGEREF _Toc152585592 \h </w:instrText>
            </w:r>
            <w:r>
              <w:rPr>
                <w:noProof/>
                <w:webHidden/>
              </w:rPr>
            </w:r>
            <w:r>
              <w:rPr>
                <w:noProof/>
                <w:webHidden/>
              </w:rPr>
              <w:fldChar w:fldCharType="separate"/>
            </w:r>
            <w:r w:rsidR="004273B4">
              <w:rPr>
                <w:noProof/>
                <w:webHidden/>
              </w:rPr>
              <w:t>7</w:t>
            </w:r>
            <w:r>
              <w:rPr>
                <w:noProof/>
                <w:webHidden/>
              </w:rPr>
              <w:fldChar w:fldCharType="end"/>
            </w:r>
          </w:hyperlink>
        </w:p>
        <w:p w14:paraId="44986006" w14:textId="2B56D9B1"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8" w:name="_Toc152585590"/>
      <w:r w:rsidRPr="00127628">
        <w:lastRenderedPageBreak/>
        <w:t>ПЕРЕЧЕНЬ ТАБЛИЦ</w:t>
      </w:r>
      <w:bookmarkEnd w:id="8"/>
    </w:p>
    <w:p w14:paraId="74A25BA2" w14:textId="3C91FA98" w:rsidR="00636BF1" w:rsidRDefault="00602C82" w:rsidP="00C970BB">
      <w:pPr>
        <w:pStyle w:val="aff7"/>
        <w:tabs>
          <w:tab w:val="right" w:leader="dot" w:pos="9627"/>
        </w:tabs>
        <w:ind w:firstLine="0"/>
        <w:rPr>
          <w:rFonts w:asciiTheme="minorHAnsi" w:hAnsiTheme="minorHAnsi"/>
          <w:noProof/>
          <w:sz w:val="22"/>
          <w:lang w:eastAsia="ru-RU"/>
        </w:rPr>
      </w:pPr>
      <w:r>
        <w:fldChar w:fldCharType="begin"/>
      </w:r>
      <w:r>
        <w:instrText xml:space="preserve"> TOC \h \z \c "Таблица" </w:instrText>
      </w:r>
      <w:r>
        <w:fldChar w:fldCharType="separate"/>
      </w:r>
      <w:hyperlink w:anchor="_Toc152585586" w:history="1">
        <w:r w:rsidR="00636BF1" w:rsidRPr="007E0248">
          <w:rPr>
            <w:rStyle w:val="ab"/>
            <w:noProof/>
          </w:rPr>
          <w:t>Таблица 2 - Реестр изменений, внесенных в актуализированную схему теплоснабжения</w:t>
        </w:r>
        <w:r w:rsidR="00636BF1">
          <w:rPr>
            <w:noProof/>
            <w:webHidden/>
          </w:rPr>
          <w:tab/>
        </w:r>
        <w:r w:rsidR="00636BF1">
          <w:rPr>
            <w:noProof/>
            <w:webHidden/>
          </w:rPr>
          <w:fldChar w:fldCharType="begin"/>
        </w:r>
        <w:r w:rsidR="00636BF1">
          <w:rPr>
            <w:noProof/>
            <w:webHidden/>
          </w:rPr>
          <w:instrText xml:space="preserve"> PAGEREF _Toc152585586 \h </w:instrText>
        </w:r>
        <w:r w:rsidR="00636BF1">
          <w:rPr>
            <w:noProof/>
            <w:webHidden/>
          </w:rPr>
        </w:r>
        <w:r w:rsidR="00636BF1">
          <w:rPr>
            <w:noProof/>
            <w:webHidden/>
          </w:rPr>
          <w:fldChar w:fldCharType="separate"/>
        </w:r>
        <w:r w:rsidR="004273B4">
          <w:rPr>
            <w:noProof/>
            <w:webHidden/>
          </w:rPr>
          <w:t>6</w:t>
        </w:r>
        <w:r w:rsidR="00636BF1">
          <w:rPr>
            <w:noProof/>
            <w:webHidden/>
          </w:rPr>
          <w:fldChar w:fldCharType="end"/>
        </w:r>
      </w:hyperlink>
    </w:p>
    <w:p w14:paraId="0BB0A176" w14:textId="7486DB92" w:rsidR="004A4952" w:rsidRDefault="00602C82" w:rsidP="00C970BB">
      <w:pPr>
        <w:pStyle w:val="a5"/>
        <w:spacing w:after="120"/>
        <w:ind w:firstLine="0"/>
      </w:pPr>
      <w:r>
        <w:fldChar w:fldCharType="end"/>
      </w:r>
      <w:bookmarkStart w:id="9" w:name="_Toc499035304"/>
      <w:bookmarkStart w:id="10" w:name="_Toc502047925"/>
    </w:p>
    <w:p w14:paraId="6EA62499" w14:textId="63196E7F" w:rsidR="001A1BE6" w:rsidRPr="005821B9" w:rsidRDefault="004A4952">
      <w:pPr>
        <w:spacing w:after="200"/>
        <w:ind w:firstLine="0"/>
        <w:rPr>
          <w:rFonts w:eastAsiaTheme="minorHAnsi" w:cs="Times New Roman"/>
          <w:szCs w:val="24"/>
        </w:rPr>
      </w:pPr>
      <w:r>
        <w:br w:type="page"/>
      </w:r>
    </w:p>
    <w:p w14:paraId="7378284A" w14:textId="7707F856" w:rsidR="00636BF1" w:rsidRPr="00C10675" w:rsidRDefault="00636BF1" w:rsidP="00636BF1">
      <w:pPr>
        <w:pStyle w:val="1"/>
        <w:numPr>
          <w:ilvl w:val="0"/>
          <w:numId w:val="0"/>
        </w:numPr>
        <w:jc w:val="both"/>
      </w:pPr>
      <w:bookmarkStart w:id="11" w:name="_Toc2361321"/>
      <w:bookmarkStart w:id="12" w:name="_Toc4604385"/>
      <w:bookmarkStart w:id="13" w:name="_Toc4604659"/>
      <w:bookmarkStart w:id="14" w:name="_Toc4606527"/>
      <w:bookmarkStart w:id="15" w:name="_Toc4763107"/>
      <w:bookmarkStart w:id="16" w:name="_Toc6560635"/>
      <w:bookmarkStart w:id="17" w:name="_Toc9449298"/>
      <w:bookmarkStart w:id="18" w:name="_Toc53336988"/>
      <w:bookmarkStart w:id="19" w:name="_Toc152585591"/>
      <w:bookmarkStart w:id="20" w:name="_Toc524614943"/>
      <w:bookmarkStart w:id="21" w:name="_Toc524615159"/>
      <w:bookmarkEnd w:id="9"/>
      <w:bookmarkEnd w:id="10"/>
      <w:r>
        <w:lastRenderedPageBreak/>
        <w:t xml:space="preserve">18.1. </w:t>
      </w:r>
      <w:r w:rsidRPr="00C10675">
        <w:t>Реестр изменений, внесенных в доработанную и (или) актуализированную схему теплоснабжения</w:t>
      </w:r>
      <w:bookmarkEnd w:id="11"/>
      <w:bookmarkEnd w:id="12"/>
      <w:bookmarkEnd w:id="13"/>
      <w:bookmarkEnd w:id="14"/>
      <w:bookmarkEnd w:id="15"/>
      <w:bookmarkEnd w:id="16"/>
      <w:bookmarkEnd w:id="17"/>
      <w:bookmarkEnd w:id="18"/>
      <w:bookmarkEnd w:id="19"/>
    </w:p>
    <w:p w14:paraId="63AEA501" w14:textId="77777777" w:rsidR="00636BF1" w:rsidRPr="00C10675" w:rsidRDefault="00636BF1" w:rsidP="00D255BB">
      <w:pPr>
        <w:jc w:val="both"/>
      </w:pPr>
      <w:r w:rsidRPr="00C10675">
        <w:t>Реестр изменений, внесенных в актуализированную схему теплоснабжения представлен в таблице ниже.</w:t>
      </w:r>
    </w:p>
    <w:p w14:paraId="3DFCF699" w14:textId="7F88720B" w:rsidR="00636BF1" w:rsidRPr="00401ED8" w:rsidRDefault="00636BF1" w:rsidP="00401ED8">
      <w:pPr>
        <w:pStyle w:val="1f3"/>
        <w:spacing w:before="120"/>
        <w:rPr>
          <w:rFonts w:ascii="Times New Roman" w:hAnsi="Times New Roman"/>
          <w:color w:val="auto"/>
          <w:sz w:val="22"/>
          <w:szCs w:val="22"/>
        </w:rPr>
      </w:pPr>
      <w:bookmarkStart w:id="22" w:name="_Toc531822855"/>
      <w:bookmarkStart w:id="23" w:name="_Toc2361466"/>
      <w:bookmarkStart w:id="24" w:name="_Toc9449164"/>
      <w:bookmarkStart w:id="25" w:name="_Toc152585586"/>
      <w:r w:rsidRPr="00401ED8">
        <w:rPr>
          <w:rFonts w:ascii="Times New Roman" w:hAnsi="Times New Roman"/>
          <w:color w:val="auto"/>
          <w:sz w:val="22"/>
          <w:szCs w:val="22"/>
        </w:rPr>
        <w:t xml:space="preserve">Таблица </w:t>
      </w:r>
      <w:r w:rsidR="00576A7D" w:rsidRPr="00401ED8">
        <w:rPr>
          <w:rFonts w:ascii="Times New Roman" w:hAnsi="Times New Roman"/>
          <w:color w:val="auto"/>
          <w:sz w:val="22"/>
          <w:szCs w:val="22"/>
        </w:rPr>
        <w:fldChar w:fldCharType="begin"/>
      </w:r>
      <w:r w:rsidR="00576A7D" w:rsidRPr="00401ED8">
        <w:rPr>
          <w:rFonts w:ascii="Times New Roman" w:hAnsi="Times New Roman"/>
          <w:color w:val="auto"/>
          <w:sz w:val="22"/>
          <w:szCs w:val="22"/>
        </w:rPr>
        <w:instrText xml:space="preserve"> SEQ Таблица \* ARABIC </w:instrText>
      </w:r>
      <w:r w:rsidR="00576A7D" w:rsidRPr="00401ED8">
        <w:rPr>
          <w:rFonts w:ascii="Times New Roman" w:hAnsi="Times New Roman"/>
          <w:color w:val="auto"/>
          <w:sz w:val="22"/>
          <w:szCs w:val="22"/>
        </w:rPr>
        <w:fldChar w:fldCharType="separate"/>
      </w:r>
      <w:r w:rsidR="004273B4">
        <w:rPr>
          <w:rFonts w:ascii="Times New Roman" w:hAnsi="Times New Roman"/>
          <w:noProof/>
          <w:color w:val="auto"/>
          <w:sz w:val="22"/>
          <w:szCs w:val="22"/>
        </w:rPr>
        <w:t>1</w:t>
      </w:r>
      <w:r w:rsidR="00576A7D" w:rsidRPr="00401ED8">
        <w:rPr>
          <w:rFonts w:ascii="Times New Roman" w:hAnsi="Times New Roman"/>
          <w:color w:val="auto"/>
          <w:sz w:val="22"/>
          <w:szCs w:val="22"/>
        </w:rPr>
        <w:fldChar w:fldCharType="end"/>
      </w:r>
      <w:r w:rsidRPr="00401ED8">
        <w:rPr>
          <w:rFonts w:ascii="Times New Roman" w:hAnsi="Times New Roman"/>
          <w:color w:val="auto"/>
          <w:sz w:val="22"/>
          <w:szCs w:val="22"/>
        </w:rPr>
        <w:t xml:space="preserve"> - Реестр изменений, внесенных в актуализированную схему теплоснабжения</w:t>
      </w:r>
      <w:bookmarkEnd w:id="22"/>
      <w:bookmarkEnd w:id="23"/>
      <w:bookmarkEnd w:id="24"/>
      <w:bookmarkEnd w:id="25"/>
    </w:p>
    <w:tbl>
      <w:tblPr>
        <w:tblW w:w="5000" w:type="pct"/>
        <w:tblCellMar>
          <w:left w:w="28" w:type="dxa"/>
          <w:right w:w="28" w:type="dxa"/>
        </w:tblCellMar>
        <w:tblLook w:val="04A0" w:firstRow="1" w:lastRow="0" w:firstColumn="1" w:lastColumn="0" w:noHBand="0" w:noVBand="1"/>
      </w:tblPr>
      <w:tblGrid>
        <w:gridCol w:w="562"/>
        <w:gridCol w:w="1417"/>
        <w:gridCol w:w="7365"/>
      </w:tblGrid>
      <w:tr w:rsidR="00636BF1" w:rsidRPr="00D32FFA" w14:paraId="7E9DB8B7" w14:textId="77777777" w:rsidTr="005648C8">
        <w:trPr>
          <w:trHeight w:val="283"/>
          <w:tblHeader/>
        </w:trPr>
        <w:tc>
          <w:tcPr>
            <w:tcW w:w="301" w:type="pct"/>
            <w:tcBorders>
              <w:top w:val="single" w:sz="4" w:space="0" w:color="auto"/>
              <w:left w:val="single" w:sz="4" w:space="0" w:color="auto"/>
              <w:bottom w:val="single" w:sz="4" w:space="0" w:color="auto"/>
              <w:right w:val="single" w:sz="4" w:space="0" w:color="auto"/>
            </w:tcBorders>
            <w:vAlign w:val="center"/>
            <w:hideMark/>
          </w:tcPr>
          <w:p w14:paraId="2C8D2041" w14:textId="77777777" w:rsidR="00636BF1" w:rsidRPr="00D32FFA" w:rsidRDefault="00636BF1" w:rsidP="00D32FFA">
            <w:pPr>
              <w:spacing w:line="240" w:lineRule="auto"/>
              <w:ind w:firstLine="0"/>
              <w:jc w:val="center"/>
              <w:rPr>
                <w:b/>
                <w:sz w:val="18"/>
                <w:szCs w:val="24"/>
                <w:lang w:eastAsia="ja-JP"/>
              </w:rPr>
            </w:pPr>
            <w:bookmarkStart w:id="26" w:name="_Toc2361322"/>
            <w:bookmarkStart w:id="27" w:name="_Toc4604386"/>
            <w:bookmarkStart w:id="28" w:name="_Toc4604660"/>
            <w:bookmarkStart w:id="29" w:name="_Toc4606528"/>
            <w:bookmarkStart w:id="30" w:name="_Toc4763108"/>
            <w:bookmarkStart w:id="31" w:name="_Toc6560636"/>
            <w:bookmarkStart w:id="32" w:name="_Toc9449299"/>
            <w:r w:rsidRPr="00D32FFA">
              <w:rPr>
                <w:b/>
                <w:sz w:val="18"/>
                <w:szCs w:val="24"/>
                <w:lang w:eastAsia="ja-JP"/>
              </w:rPr>
              <w:t>№ п/п</w:t>
            </w:r>
          </w:p>
        </w:tc>
        <w:tc>
          <w:tcPr>
            <w:tcW w:w="758" w:type="pct"/>
            <w:tcBorders>
              <w:top w:val="single" w:sz="4" w:space="0" w:color="auto"/>
              <w:left w:val="nil"/>
              <w:bottom w:val="single" w:sz="4" w:space="0" w:color="auto"/>
              <w:right w:val="single" w:sz="4" w:space="0" w:color="auto"/>
            </w:tcBorders>
            <w:vAlign w:val="center"/>
            <w:hideMark/>
          </w:tcPr>
          <w:p w14:paraId="3D1B1AD5" w14:textId="77777777" w:rsidR="00636BF1" w:rsidRPr="00D32FFA" w:rsidRDefault="00636BF1" w:rsidP="00D32FFA">
            <w:pPr>
              <w:spacing w:line="240" w:lineRule="auto"/>
              <w:ind w:firstLine="0"/>
              <w:jc w:val="center"/>
              <w:rPr>
                <w:b/>
                <w:sz w:val="18"/>
                <w:szCs w:val="24"/>
                <w:lang w:eastAsia="ja-JP"/>
              </w:rPr>
            </w:pPr>
            <w:r w:rsidRPr="00D32FFA">
              <w:rPr>
                <w:b/>
                <w:sz w:val="18"/>
                <w:szCs w:val="24"/>
                <w:lang w:eastAsia="ja-JP"/>
              </w:rPr>
              <w:t>Пункт</w:t>
            </w:r>
          </w:p>
        </w:tc>
        <w:tc>
          <w:tcPr>
            <w:tcW w:w="3941" w:type="pct"/>
            <w:tcBorders>
              <w:top w:val="single" w:sz="4" w:space="0" w:color="auto"/>
              <w:left w:val="nil"/>
              <w:bottom w:val="single" w:sz="4" w:space="0" w:color="auto"/>
              <w:right w:val="single" w:sz="4" w:space="0" w:color="auto"/>
            </w:tcBorders>
            <w:vAlign w:val="center"/>
            <w:hideMark/>
          </w:tcPr>
          <w:p w14:paraId="53E12037" w14:textId="77777777" w:rsidR="00636BF1" w:rsidRPr="00D32FFA" w:rsidRDefault="00636BF1" w:rsidP="00D32FFA">
            <w:pPr>
              <w:spacing w:line="240" w:lineRule="auto"/>
              <w:ind w:firstLine="0"/>
              <w:jc w:val="center"/>
              <w:rPr>
                <w:b/>
                <w:sz w:val="18"/>
                <w:szCs w:val="24"/>
                <w:lang w:eastAsia="ja-JP"/>
              </w:rPr>
            </w:pPr>
            <w:r w:rsidRPr="00D32FFA">
              <w:rPr>
                <w:b/>
                <w:sz w:val="18"/>
                <w:szCs w:val="24"/>
                <w:lang w:eastAsia="ja-JP"/>
              </w:rPr>
              <w:t>Изменения, внесенные в актуализированную схему теплоснабжения</w:t>
            </w:r>
          </w:p>
        </w:tc>
      </w:tr>
      <w:tr w:rsidR="00636BF1" w:rsidRPr="00D32FFA" w14:paraId="3363CB5A"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03C4436A"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w:t>
            </w:r>
          </w:p>
        </w:tc>
        <w:tc>
          <w:tcPr>
            <w:tcW w:w="758" w:type="pct"/>
            <w:tcBorders>
              <w:top w:val="nil"/>
              <w:left w:val="nil"/>
              <w:bottom w:val="single" w:sz="4" w:space="0" w:color="auto"/>
              <w:right w:val="single" w:sz="4" w:space="0" w:color="auto"/>
            </w:tcBorders>
            <w:vAlign w:val="center"/>
            <w:hideMark/>
          </w:tcPr>
          <w:p w14:paraId="1B5AE199"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1</w:t>
            </w:r>
          </w:p>
        </w:tc>
        <w:tc>
          <w:tcPr>
            <w:tcW w:w="3941" w:type="pct"/>
            <w:tcBorders>
              <w:top w:val="nil"/>
              <w:left w:val="nil"/>
              <w:bottom w:val="single" w:sz="4" w:space="0" w:color="auto"/>
              <w:right w:val="single" w:sz="4" w:space="0" w:color="auto"/>
            </w:tcBorders>
            <w:vAlign w:val="center"/>
            <w:hideMark/>
          </w:tcPr>
          <w:p w14:paraId="088D64E1" w14:textId="09D88DA4" w:rsidR="00636BF1" w:rsidRPr="00D32FFA" w:rsidRDefault="005648C8" w:rsidP="00D32FFA">
            <w:pPr>
              <w:spacing w:line="240" w:lineRule="auto"/>
              <w:ind w:firstLine="0"/>
              <w:rPr>
                <w:sz w:val="18"/>
                <w:szCs w:val="24"/>
                <w:lang w:eastAsia="ja-JP"/>
              </w:rPr>
            </w:pPr>
            <w:r>
              <w:rPr>
                <w:sz w:val="18"/>
                <w:szCs w:val="24"/>
              </w:rPr>
              <w:t>Актуализированы данные о</w:t>
            </w:r>
            <w:r w:rsidR="00636BF1" w:rsidRPr="00D32FFA">
              <w:rPr>
                <w:sz w:val="18"/>
                <w:szCs w:val="24"/>
              </w:rPr>
              <w:t xml:space="preserve"> функциональн</w:t>
            </w:r>
            <w:r>
              <w:rPr>
                <w:sz w:val="18"/>
                <w:szCs w:val="24"/>
              </w:rPr>
              <w:t>ой</w:t>
            </w:r>
            <w:r w:rsidR="00636BF1" w:rsidRPr="00D32FFA">
              <w:rPr>
                <w:sz w:val="18"/>
                <w:szCs w:val="24"/>
              </w:rPr>
              <w:t xml:space="preserve"> структур</w:t>
            </w:r>
            <w:r>
              <w:rPr>
                <w:sz w:val="18"/>
                <w:szCs w:val="24"/>
              </w:rPr>
              <w:t>е</w:t>
            </w:r>
            <w:r w:rsidR="00636BF1" w:rsidRPr="00D32FFA">
              <w:rPr>
                <w:sz w:val="18"/>
                <w:szCs w:val="24"/>
              </w:rPr>
              <w:t xml:space="preserve"> теплоснабжения на территории </w:t>
            </w:r>
            <w:r w:rsidR="00C16EFC">
              <w:rPr>
                <w:sz w:val="18"/>
                <w:szCs w:val="24"/>
              </w:rPr>
              <w:t>Переславль-Залесского муниципального округа Ярославской области</w:t>
            </w:r>
          </w:p>
        </w:tc>
      </w:tr>
      <w:tr w:rsidR="00636BF1" w:rsidRPr="00D32FFA" w14:paraId="12DAD561"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167D1DB4"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2</w:t>
            </w:r>
          </w:p>
        </w:tc>
        <w:tc>
          <w:tcPr>
            <w:tcW w:w="758" w:type="pct"/>
            <w:tcBorders>
              <w:top w:val="nil"/>
              <w:left w:val="nil"/>
              <w:bottom w:val="single" w:sz="4" w:space="0" w:color="auto"/>
              <w:right w:val="single" w:sz="4" w:space="0" w:color="auto"/>
            </w:tcBorders>
            <w:vAlign w:val="center"/>
            <w:hideMark/>
          </w:tcPr>
          <w:p w14:paraId="58E94C58"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2</w:t>
            </w:r>
          </w:p>
        </w:tc>
        <w:tc>
          <w:tcPr>
            <w:tcW w:w="3941" w:type="pct"/>
            <w:tcBorders>
              <w:top w:val="nil"/>
              <w:left w:val="nil"/>
              <w:bottom w:val="single" w:sz="4" w:space="0" w:color="auto"/>
              <w:right w:val="single" w:sz="4" w:space="0" w:color="auto"/>
            </w:tcBorders>
            <w:vAlign w:val="center"/>
            <w:hideMark/>
          </w:tcPr>
          <w:p w14:paraId="0922B087" w14:textId="77777777" w:rsidR="00636BF1" w:rsidRPr="00D32FFA" w:rsidRDefault="00636BF1" w:rsidP="00D32FFA">
            <w:pPr>
              <w:spacing w:line="240" w:lineRule="auto"/>
              <w:ind w:firstLine="0"/>
              <w:rPr>
                <w:sz w:val="18"/>
                <w:szCs w:val="24"/>
              </w:rPr>
            </w:pPr>
            <w:r w:rsidRPr="00D32FFA">
              <w:rPr>
                <w:sz w:val="18"/>
                <w:szCs w:val="24"/>
              </w:rPr>
              <w:t>Актуализированы характеристики основного и вспомогательного оборудования, добавлены технико-экономические показатели работы источников за период, предшествующий актуализации Схемы теплоснабжения.</w:t>
            </w:r>
          </w:p>
        </w:tc>
      </w:tr>
      <w:tr w:rsidR="00636BF1" w:rsidRPr="00D32FFA" w14:paraId="7707B921"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7038B5C3"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3</w:t>
            </w:r>
          </w:p>
        </w:tc>
        <w:tc>
          <w:tcPr>
            <w:tcW w:w="758" w:type="pct"/>
            <w:tcBorders>
              <w:top w:val="nil"/>
              <w:left w:val="nil"/>
              <w:bottom w:val="single" w:sz="4" w:space="0" w:color="auto"/>
              <w:right w:val="single" w:sz="4" w:space="0" w:color="auto"/>
            </w:tcBorders>
            <w:vAlign w:val="center"/>
            <w:hideMark/>
          </w:tcPr>
          <w:p w14:paraId="4AA1FDA3"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3</w:t>
            </w:r>
          </w:p>
        </w:tc>
        <w:tc>
          <w:tcPr>
            <w:tcW w:w="3941" w:type="pct"/>
            <w:tcBorders>
              <w:top w:val="nil"/>
              <w:left w:val="nil"/>
              <w:bottom w:val="single" w:sz="4" w:space="0" w:color="auto"/>
              <w:right w:val="single" w:sz="4" w:space="0" w:color="auto"/>
            </w:tcBorders>
            <w:vAlign w:val="center"/>
            <w:hideMark/>
          </w:tcPr>
          <w:p w14:paraId="438C4389" w14:textId="0260C717" w:rsidR="00636BF1" w:rsidRPr="00D32FFA" w:rsidRDefault="00636BF1" w:rsidP="00D32FFA">
            <w:pPr>
              <w:spacing w:line="240" w:lineRule="auto"/>
              <w:ind w:firstLine="0"/>
              <w:rPr>
                <w:sz w:val="18"/>
                <w:szCs w:val="24"/>
                <w:lang w:eastAsia="ja-JP"/>
              </w:rPr>
            </w:pPr>
            <w:proofErr w:type="spellStart"/>
            <w:r w:rsidRPr="00D32FFA">
              <w:rPr>
                <w:sz w:val="18"/>
                <w:szCs w:val="24"/>
              </w:rPr>
              <w:t>Актаулизирована</w:t>
            </w:r>
            <w:proofErr w:type="spellEnd"/>
            <w:r w:rsidRPr="00D32FFA">
              <w:rPr>
                <w:sz w:val="18"/>
                <w:szCs w:val="24"/>
              </w:rPr>
              <w:t xml:space="preserve"> информация о тепловых сетях, температурных графиках, типе секционирующей арматуры, количестве инцидентов на тепловых сетях, а также добавлены сведения о годовых значениях потерь тепловой энергии за 202</w:t>
            </w:r>
            <w:r w:rsidR="005648C8">
              <w:rPr>
                <w:sz w:val="18"/>
                <w:szCs w:val="24"/>
              </w:rPr>
              <w:t>5</w:t>
            </w:r>
            <w:r w:rsidRPr="00D32FFA">
              <w:rPr>
                <w:sz w:val="18"/>
                <w:szCs w:val="24"/>
              </w:rPr>
              <w:t xml:space="preserve"> год.</w:t>
            </w:r>
          </w:p>
        </w:tc>
      </w:tr>
      <w:tr w:rsidR="00636BF1" w:rsidRPr="00D32FFA" w14:paraId="0717F768"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7E56296F"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4</w:t>
            </w:r>
          </w:p>
        </w:tc>
        <w:tc>
          <w:tcPr>
            <w:tcW w:w="758" w:type="pct"/>
            <w:tcBorders>
              <w:top w:val="nil"/>
              <w:left w:val="nil"/>
              <w:bottom w:val="single" w:sz="4" w:space="0" w:color="auto"/>
              <w:right w:val="single" w:sz="4" w:space="0" w:color="auto"/>
            </w:tcBorders>
            <w:vAlign w:val="center"/>
            <w:hideMark/>
          </w:tcPr>
          <w:p w14:paraId="4A8090AB"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5</w:t>
            </w:r>
          </w:p>
        </w:tc>
        <w:tc>
          <w:tcPr>
            <w:tcW w:w="3941" w:type="pct"/>
            <w:tcBorders>
              <w:top w:val="nil"/>
              <w:left w:val="nil"/>
              <w:bottom w:val="single" w:sz="4" w:space="0" w:color="auto"/>
              <w:right w:val="single" w:sz="4" w:space="0" w:color="auto"/>
            </w:tcBorders>
            <w:vAlign w:val="center"/>
            <w:hideMark/>
          </w:tcPr>
          <w:p w14:paraId="413AC803" w14:textId="2F104A51" w:rsidR="00636BF1" w:rsidRPr="00D32FFA" w:rsidRDefault="00636BF1" w:rsidP="00D32FFA">
            <w:pPr>
              <w:spacing w:line="240" w:lineRule="auto"/>
              <w:ind w:firstLine="0"/>
              <w:rPr>
                <w:sz w:val="18"/>
                <w:szCs w:val="24"/>
                <w:lang w:eastAsia="ja-JP"/>
              </w:rPr>
            </w:pPr>
            <w:r w:rsidRPr="00D32FFA">
              <w:rPr>
                <w:sz w:val="18"/>
                <w:szCs w:val="24"/>
                <w:lang w:eastAsia="ja-JP"/>
              </w:rPr>
              <w:t xml:space="preserve">Актуализирована информация о тепловых нагрузка в зонах действия источников с учетом новых присоединений, выполнена </w:t>
            </w:r>
            <w:proofErr w:type="spellStart"/>
            <w:r w:rsidRPr="00D32FFA">
              <w:rPr>
                <w:sz w:val="18"/>
                <w:szCs w:val="24"/>
                <w:lang w:eastAsia="ja-JP"/>
              </w:rPr>
              <w:t>инвентаризцаия</w:t>
            </w:r>
            <w:proofErr w:type="spellEnd"/>
            <w:r w:rsidRPr="00D32FFA">
              <w:rPr>
                <w:sz w:val="18"/>
                <w:szCs w:val="24"/>
                <w:lang w:eastAsia="ja-JP"/>
              </w:rPr>
              <w:t xml:space="preserve"> тепловых нагрузок в системе теплоснабжения. </w:t>
            </w:r>
          </w:p>
        </w:tc>
      </w:tr>
      <w:tr w:rsidR="00636BF1" w:rsidRPr="00D32FFA" w14:paraId="4DEACA2E"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3D7AFBDE"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5</w:t>
            </w:r>
          </w:p>
        </w:tc>
        <w:tc>
          <w:tcPr>
            <w:tcW w:w="758" w:type="pct"/>
            <w:tcBorders>
              <w:top w:val="nil"/>
              <w:left w:val="nil"/>
              <w:bottom w:val="single" w:sz="4" w:space="0" w:color="auto"/>
              <w:right w:val="single" w:sz="4" w:space="0" w:color="auto"/>
            </w:tcBorders>
            <w:vAlign w:val="center"/>
            <w:hideMark/>
          </w:tcPr>
          <w:p w14:paraId="321D3822"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6</w:t>
            </w:r>
          </w:p>
        </w:tc>
        <w:tc>
          <w:tcPr>
            <w:tcW w:w="3941" w:type="pct"/>
            <w:tcBorders>
              <w:top w:val="nil"/>
              <w:left w:val="nil"/>
              <w:bottom w:val="single" w:sz="4" w:space="0" w:color="auto"/>
              <w:right w:val="single" w:sz="4" w:space="0" w:color="auto"/>
            </w:tcBorders>
            <w:vAlign w:val="center"/>
            <w:hideMark/>
          </w:tcPr>
          <w:p w14:paraId="25FF4AF1" w14:textId="77777777" w:rsidR="00636BF1" w:rsidRPr="00D32FFA" w:rsidRDefault="00636BF1" w:rsidP="00D32FFA">
            <w:pPr>
              <w:spacing w:line="240" w:lineRule="auto"/>
              <w:ind w:firstLine="0"/>
              <w:rPr>
                <w:sz w:val="18"/>
                <w:szCs w:val="24"/>
                <w:lang w:eastAsia="ja-JP"/>
              </w:rPr>
            </w:pPr>
            <w:r w:rsidRPr="00D32FFA">
              <w:rPr>
                <w:sz w:val="18"/>
                <w:szCs w:val="24"/>
                <w:lang w:eastAsia="ja-JP"/>
              </w:rPr>
              <w:t>Балансы тепловой мощности были определены на основании расчетной тепловой нагрузки, в соответствии с требованиями ППРФ №154 от 22.02.2012 «О требованиях к схемам теплоснабжения, порядку их разработки и утверждения». Изменения в балансах обусловлены корректировкой тепловой нагрузки и актуализацией значений тепловых потерь.</w:t>
            </w:r>
          </w:p>
        </w:tc>
      </w:tr>
      <w:tr w:rsidR="00636BF1" w:rsidRPr="00D32FFA" w14:paraId="377C3D6F"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435B1D41"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6</w:t>
            </w:r>
          </w:p>
        </w:tc>
        <w:tc>
          <w:tcPr>
            <w:tcW w:w="758" w:type="pct"/>
            <w:tcBorders>
              <w:top w:val="nil"/>
              <w:left w:val="nil"/>
              <w:bottom w:val="single" w:sz="4" w:space="0" w:color="auto"/>
              <w:right w:val="single" w:sz="4" w:space="0" w:color="auto"/>
            </w:tcBorders>
            <w:vAlign w:val="center"/>
            <w:hideMark/>
          </w:tcPr>
          <w:p w14:paraId="197E1896"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8</w:t>
            </w:r>
          </w:p>
        </w:tc>
        <w:tc>
          <w:tcPr>
            <w:tcW w:w="3941" w:type="pct"/>
            <w:tcBorders>
              <w:top w:val="nil"/>
              <w:left w:val="nil"/>
              <w:bottom w:val="single" w:sz="4" w:space="0" w:color="auto"/>
              <w:right w:val="single" w:sz="4" w:space="0" w:color="auto"/>
            </w:tcBorders>
            <w:vAlign w:val="center"/>
            <w:hideMark/>
          </w:tcPr>
          <w:p w14:paraId="15820165" w14:textId="77777777" w:rsidR="00636BF1" w:rsidRPr="00D32FFA" w:rsidRDefault="00636BF1" w:rsidP="00D32FFA">
            <w:pPr>
              <w:spacing w:line="240" w:lineRule="auto"/>
              <w:ind w:firstLine="0"/>
              <w:rPr>
                <w:sz w:val="18"/>
                <w:szCs w:val="24"/>
                <w:lang w:eastAsia="ja-JP"/>
              </w:rPr>
            </w:pPr>
            <w:r w:rsidRPr="00D32FFA">
              <w:rPr>
                <w:sz w:val="18"/>
                <w:szCs w:val="24"/>
                <w:lang w:eastAsia="ja-JP"/>
              </w:rPr>
              <w:t>Актуализированы данные о фактических расходах топлива на источниках тепловой энергии по состоянию на базовый период актуализации Схемы теплоснабжения, актуализированы характеристики используемых топлив (основное, резервное, аварийное).</w:t>
            </w:r>
          </w:p>
        </w:tc>
      </w:tr>
      <w:tr w:rsidR="00636BF1" w:rsidRPr="00D32FFA" w14:paraId="7443A35A"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344D9894"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7</w:t>
            </w:r>
          </w:p>
        </w:tc>
        <w:tc>
          <w:tcPr>
            <w:tcW w:w="758" w:type="pct"/>
            <w:tcBorders>
              <w:top w:val="nil"/>
              <w:left w:val="nil"/>
              <w:bottom w:val="single" w:sz="4" w:space="0" w:color="auto"/>
              <w:right w:val="single" w:sz="4" w:space="0" w:color="auto"/>
            </w:tcBorders>
            <w:vAlign w:val="center"/>
            <w:hideMark/>
          </w:tcPr>
          <w:p w14:paraId="1FE323A9"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10</w:t>
            </w:r>
          </w:p>
        </w:tc>
        <w:tc>
          <w:tcPr>
            <w:tcW w:w="3941" w:type="pct"/>
            <w:tcBorders>
              <w:top w:val="nil"/>
              <w:left w:val="nil"/>
              <w:bottom w:val="single" w:sz="4" w:space="0" w:color="auto"/>
              <w:right w:val="single" w:sz="4" w:space="0" w:color="auto"/>
            </w:tcBorders>
            <w:vAlign w:val="center"/>
            <w:hideMark/>
          </w:tcPr>
          <w:p w14:paraId="67DBBF38" w14:textId="66497DF4" w:rsidR="00636BF1" w:rsidRPr="00D32FFA" w:rsidRDefault="00636BF1" w:rsidP="00D32FFA">
            <w:pPr>
              <w:spacing w:line="240" w:lineRule="auto"/>
              <w:ind w:firstLine="0"/>
              <w:rPr>
                <w:sz w:val="18"/>
                <w:szCs w:val="24"/>
                <w:lang w:eastAsia="ja-JP"/>
              </w:rPr>
            </w:pPr>
            <w:r w:rsidRPr="00D32FFA">
              <w:rPr>
                <w:sz w:val="18"/>
                <w:szCs w:val="24"/>
                <w:lang w:eastAsia="ja-JP"/>
              </w:rPr>
              <w:t xml:space="preserve">В Схему внесены значения фактических технико-экономических показателей работы теплоснабжающих и теплосетевых организаций </w:t>
            </w:r>
            <w:r w:rsidR="00C16EFC">
              <w:rPr>
                <w:sz w:val="18"/>
                <w:szCs w:val="24"/>
              </w:rPr>
              <w:t>Переславль-Залесского муниципального округа Ярославской области</w:t>
            </w:r>
            <w:r w:rsidRPr="00D32FFA">
              <w:rPr>
                <w:sz w:val="18"/>
                <w:szCs w:val="24"/>
              </w:rPr>
              <w:t xml:space="preserve"> </w:t>
            </w:r>
            <w:r w:rsidRPr="00D32FFA">
              <w:rPr>
                <w:sz w:val="18"/>
                <w:szCs w:val="24"/>
                <w:lang w:eastAsia="ja-JP"/>
              </w:rPr>
              <w:t>за период, предшествующий актуализации Схемы теплоснабжения</w:t>
            </w:r>
          </w:p>
        </w:tc>
      </w:tr>
      <w:tr w:rsidR="00636BF1" w:rsidRPr="00D32FFA" w14:paraId="15439EAA"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61DEB5FE"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8</w:t>
            </w:r>
          </w:p>
        </w:tc>
        <w:tc>
          <w:tcPr>
            <w:tcW w:w="758" w:type="pct"/>
            <w:tcBorders>
              <w:top w:val="nil"/>
              <w:left w:val="nil"/>
              <w:bottom w:val="single" w:sz="4" w:space="0" w:color="auto"/>
              <w:right w:val="single" w:sz="4" w:space="0" w:color="auto"/>
            </w:tcBorders>
            <w:vAlign w:val="center"/>
            <w:hideMark/>
          </w:tcPr>
          <w:p w14:paraId="37F8CCAE"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 Часть 11</w:t>
            </w:r>
          </w:p>
        </w:tc>
        <w:tc>
          <w:tcPr>
            <w:tcW w:w="3941" w:type="pct"/>
            <w:tcBorders>
              <w:top w:val="nil"/>
              <w:left w:val="nil"/>
              <w:bottom w:val="single" w:sz="4" w:space="0" w:color="auto"/>
              <w:right w:val="single" w:sz="4" w:space="0" w:color="auto"/>
            </w:tcBorders>
            <w:vAlign w:val="center"/>
            <w:hideMark/>
          </w:tcPr>
          <w:p w14:paraId="5ED10F44" w14:textId="77777777" w:rsidR="00636BF1" w:rsidRPr="00D32FFA" w:rsidRDefault="00636BF1" w:rsidP="00D32FFA">
            <w:pPr>
              <w:spacing w:line="240" w:lineRule="auto"/>
              <w:ind w:firstLine="0"/>
              <w:rPr>
                <w:sz w:val="18"/>
                <w:szCs w:val="24"/>
                <w:lang w:eastAsia="ja-JP"/>
              </w:rPr>
            </w:pPr>
            <w:r w:rsidRPr="00D32FFA">
              <w:rPr>
                <w:sz w:val="18"/>
                <w:szCs w:val="24"/>
                <w:lang w:eastAsia="ja-JP"/>
              </w:rPr>
              <w:t>Актуализированы данные по утвержденным тарифам для теплоснабжающих и теплосетевых организаций, в том числе учтены изменения, внесенные при корректировке долгосрочных тарифов. Изменения тарифов связаны, главным образом, с корректировкой прогноза полезного отпуска и затрат на производство тепла.</w:t>
            </w:r>
          </w:p>
        </w:tc>
      </w:tr>
      <w:tr w:rsidR="00636BF1" w:rsidRPr="00D32FFA" w14:paraId="14849347"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5E2A9601"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9</w:t>
            </w:r>
          </w:p>
        </w:tc>
        <w:tc>
          <w:tcPr>
            <w:tcW w:w="758" w:type="pct"/>
            <w:tcBorders>
              <w:top w:val="nil"/>
              <w:left w:val="nil"/>
              <w:bottom w:val="single" w:sz="4" w:space="0" w:color="auto"/>
              <w:right w:val="single" w:sz="4" w:space="0" w:color="auto"/>
            </w:tcBorders>
            <w:vAlign w:val="center"/>
            <w:hideMark/>
          </w:tcPr>
          <w:p w14:paraId="22C991B0"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2</w:t>
            </w:r>
          </w:p>
        </w:tc>
        <w:tc>
          <w:tcPr>
            <w:tcW w:w="3941" w:type="pct"/>
            <w:tcBorders>
              <w:top w:val="nil"/>
              <w:left w:val="nil"/>
              <w:bottom w:val="single" w:sz="4" w:space="0" w:color="auto"/>
              <w:right w:val="single" w:sz="4" w:space="0" w:color="auto"/>
            </w:tcBorders>
            <w:vAlign w:val="center"/>
            <w:hideMark/>
          </w:tcPr>
          <w:p w14:paraId="29E6C0F0" w14:textId="273B1263" w:rsidR="00636BF1" w:rsidRPr="00D32FFA" w:rsidRDefault="00636BF1" w:rsidP="00D32FFA">
            <w:pPr>
              <w:spacing w:line="240" w:lineRule="auto"/>
              <w:ind w:firstLine="0"/>
              <w:rPr>
                <w:sz w:val="18"/>
                <w:szCs w:val="24"/>
                <w:lang w:eastAsia="ja-JP"/>
              </w:rPr>
            </w:pPr>
            <w:bookmarkStart w:id="33" w:name="_Toc4604252"/>
            <w:bookmarkStart w:id="34" w:name="_Toc4604526"/>
            <w:bookmarkStart w:id="35" w:name="_Toc4606394"/>
            <w:bookmarkStart w:id="36" w:name="_Toc4762974"/>
            <w:bookmarkStart w:id="37" w:name="_Toc9440481"/>
            <w:bookmarkStart w:id="38" w:name="_Toc51270376"/>
            <w:r w:rsidRPr="00D32FFA">
              <w:rPr>
                <w:sz w:val="18"/>
                <w:szCs w:val="24"/>
                <w:lang w:eastAsia="ja-JP"/>
              </w:rPr>
              <w:t>Показатели существующего и перспективного потребления тепловой энергии на цели теплоснабжения были скорректированы в соответствии с изменениями краткосрочной перспективы (учтен пообъектный перечень планируемых к вводу строений, определенный на основании выданных разрешений на строительство и технических условий на присоединение, а также из прогноза исключены объекты, введенные в 202</w:t>
            </w:r>
            <w:r w:rsidR="005648C8">
              <w:rPr>
                <w:sz w:val="18"/>
                <w:szCs w:val="24"/>
                <w:lang w:eastAsia="ja-JP"/>
              </w:rPr>
              <w:t>5</w:t>
            </w:r>
            <w:r w:rsidRPr="00D32FFA">
              <w:rPr>
                <w:sz w:val="18"/>
                <w:szCs w:val="24"/>
                <w:lang w:eastAsia="ja-JP"/>
              </w:rPr>
              <w:t xml:space="preserve"> году).</w:t>
            </w:r>
            <w:bookmarkEnd w:id="33"/>
            <w:bookmarkEnd w:id="34"/>
            <w:bookmarkEnd w:id="35"/>
            <w:bookmarkEnd w:id="36"/>
            <w:bookmarkEnd w:id="37"/>
            <w:bookmarkEnd w:id="38"/>
          </w:p>
        </w:tc>
      </w:tr>
      <w:tr w:rsidR="00636BF1" w:rsidRPr="00D32FFA" w14:paraId="5FE77FAC"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3D12C756"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10</w:t>
            </w:r>
          </w:p>
        </w:tc>
        <w:tc>
          <w:tcPr>
            <w:tcW w:w="758" w:type="pct"/>
            <w:tcBorders>
              <w:top w:val="nil"/>
              <w:left w:val="nil"/>
              <w:bottom w:val="single" w:sz="4" w:space="0" w:color="auto"/>
              <w:right w:val="single" w:sz="4" w:space="0" w:color="auto"/>
            </w:tcBorders>
            <w:vAlign w:val="center"/>
            <w:hideMark/>
          </w:tcPr>
          <w:p w14:paraId="1475FF18"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4</w:t>
            </w:r>
          </w:p>
        </w:tc>
        <w:tc>
          <w:tcPr>
            <w:tcW w:w="3941" w:type="pct"/>
            <w:tcBorders>
              <w:top w:val="nil"/>
              <w:left w:val="nil"/>
              <w:bottom w:val="single" w:sz="4" w:space="0" w:color="auto"/>
              <w:right w:val="single" w:sz="4" w:space="0" w:color="auto"/>
            </w:tcBorders>
            <w:vAlign w:val="center"/>
            <w:hideMark/>
          </w:tcPr>
          <w:p w14:paraId="0DC7EED3" w14:textId="77777777" w:rsidR="00636BF1" w:rsidRPr="00D32FFA" w:rsidRDefault="00636BF1" w:rsidP="00D32FFA">
            <w:pPr>
              <w:spacing w:line="240" w:lineRule="auto"/>
              <w:ind w:firstLine="0"/>
              <w:rPr>
                <w:sz w:val="18"/>
                <w:szCs w:val="24"/>
                <w:lang w:eastAsia="ja-JP"/>
              </w:rPr>
            </w:pPr>
            <w:r w:rsidRPr="00D32FFA">
              <w:rPr>
                <w:sz w:val="18"/>
                <w:szCs w:val="24"/>
                <w:lang w:eastAsia="ja-JP"/>
              </w:rPr>
              <w:t>Существующие и перспективные балансы тепловой мощности источников изменены с учетом факторов:</w:t>
            </w:r>
          </w:p>
          <w:p w14:paraId="4A21C37B" w14:textId="77777777" w:rsidR="00636BF1" w:rsidRPr="00D32FFA" w:rsidRDefault="00636BF1" w:rsidP="00D32FFA">
            <w:pPr>
              <w:pStyle w:val="aff5"/>
              <w:widowControl w:val="0"/>
              <w:numPr>
                <w:ilvl w:val="0"/>
                <w:numId w:val="20"/>
              </w:numPr>
              <w:adjustRightInd w:val="0"/>
              <w:spacing w:line="240" w:lineRule="auto"/>
              <w:ind w:left="0" w:firstLine="0"/>
              <w:jc w:val="both"/>
              <w:textAlignment w:val="baseline"/>
              <w:rPr>
                <w:sz w:val="18"/>
                <w:szCs w:val="24"/>
                <w:lang w:eastAsia="ja-JP"/>
              </w:rPr>
            </w:pPr>
            <w:r w:rsidRPr="00D32FFA">
              <w:rPr>
                <w:sz w:val="18"/>
                <w:szCs w:val="24"/>
                <w:lang w:eastAsia="ja-JP"/>
              </w:rPr>
              <w:t>изменение тепловой нагрузки в базовом периоде;</w:t>
            </w:r>
          </w:p>
          <w:p w14:paraId="0C5533AF" w14:textId="77777777" w:rsidR="00636BF1" w:rsidRPr="00D32FFA" w:rsidRDefault="00636BF1" w:rsidP="00D32FFA">
            <w:pPr>
              <w:pStyle w:val="aff5"/>
              <w:widowControl w:val="0"/>
              <w:numPr>
                <w:ilvl w:val="0"/>
                <w:numId w:val="20"/>
              </w:numPr>
              <w:adjustRightInd w:val="0"/>
              <w:spacing w:line="240" w:lineRule="auto"/>
              <w:ind w:left="0" w:firstLine="0"/>
              <w:jc w:val="both"/>
              <w:textAlignment w:val="baseline"/>
              <w:rPr>
                <w:sz w:val="18"/>
                <w:szCs w:val="24"/>
                <w:lang w:eastAsia="ja-JP"/>
              </w:rPr>
            </w:pPr>
            <w:r w:rsidRPr="00D32FFA">
              <w:rPr>
                <w:sz w:val="18"/>
                <w:szCs w:val="24"/>
                <w:lang w:eastAsia="ja-JP"/>
              </w:rPr>
              <w:t>корректировка перспективного прироста тепловой нагрузки;</w:t>
            </w:r>
          </w:p>
          <w:p w14:paraId="3BAC6690" w14:textId="5D7C675F" w:rsidR="00636BF1" w:rsidRPr="00D32FFA" w:rsidRDefault="0033703E" w:rsidP="00D32FFA">
            <w:pPr>
              <w:pStyle w:val="aff5"/>
              <w:widowControl w:val="0"/>
              <w:numPr>
                <w:ilvl w:val="0"/>
                <w:numId w:val="20"/>
              </w:numPr>
              <w:adjustRightInd w:val="0"/>
              <w:spacing w:line="240" w:lineRule="auto"/>
              <w:ind w:left="0" w:firstLine="0"/>
              <w:jc w:val="both"/>
              <w:textAlignment w:val="baseline"/>
              <w:rPr>
                <w:sz w:val="18"/>
                <w:szCs w:val="24"/>
                <w:lang w:eastAsia="ja-JP"/>
              </w:rPr>
            </w:pPr>
            <w:r w:rsidRPr="00D32FFA">
              <w:rPr>
                <w:sz w:val="18"/>
                <w:szCs w:val="24"/>
                <w:lang w:eastAsia="ja-JP"/>
              </w:rPr>
              <w:t>актуализация</w:t>
            </w:r>
            <w:r w:rsidR="00636BF1" w:rsidRPr="00D32FFA">
              <w:rPr>
                <w:sz w:val="18"/>
                <w:szCs w:val="24"/>
                <w:lang w:eastAsia="ja-JP"/>
              </w:rPr>
              <w:t xml:space="preserve"> значений тепловых потерь.</w:t>
            </w:r>
          </w:p>
        </w:tc>
      </w:tr>
      <w:tr w:rsidR="00636BF1" w:rsidRPr="00D32FFA" w14:paraId="3A1ED1B7"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4F19CFC3"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11</w:t>
            </w:r>
          </w:p>
        </w:tc>
        <w:tc>
          <w:tcPr>
            <w:tcW w:w="758" w:type="pct"/>
            <w:tcBorders>
              <w:top w:val="nil"/>
              <w:left w:val="nil"/>
              <w:bottom w:val="single" w:sz="4" w:space="0" w:color="auto"/>
              <w:right w:val="single" w:sz="4" w:space="0" w:color="auto"/>
            </w:tcBorders>
            <w:vAlign w:val="center"/>
            <w:hideMark/>
          </w:tcPr>
          <w:p w14:paraId="2C44435C"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5</w:t>
            </w:r>
          </w:p>
        </w:tc>
        <w:tc>
          <w:tcPr>
            <w:tcW w:w="3941" w:type="pct"/>
            <w:tcBorders>
              <w:top w:val="nil"/>
              <w:left w:val="nil"/>
              <w:bottom w:val="single" w:sz="4" w:space="0" w:color="auto"/>
              <w:right w:val="single" w:sz="4" w:space="0" w:color="auto"/>
            </w:tcBorders>
            <w:vAlign w:val="center"/>
            <w:hideMark/>
          </w:tcPr>
          <w:p w14:paraId="072BE5E2" w14:textId="0FAAD5CD" w:rsidR="00636BF1" w:rsidRPr="00D32FFA" w:rsidRDefault="00636BF1" w:rsidP="00D32FFA">
            <w:pPr>
              <w:spacing w:line="240" w:lineRule="auto"/>
              <w:ind w:firstLine="0"/>
              <w:rPr>
                <w:sz w:val="18"/>
                <w:szCs w:val="24"/>
                <w:lang w:eastAsia="ja-JP"/>
              </w:rPr>
            </w:pPr>
            <w:r w:rsidRPr="00D32FFA">
              <w:rPr>
                <w:sz w:val="18"/>
                <w:szCs w:val="24"/>
                <w:lang w:eastAsia="ja-JP"/>
              </w:rPr>
              <w:t xml:space="preserve">Произведена </w:t>
            </w:r>
            <w:r w:rsidR="0033703E" w:rsidRPr="00D32FFA">
              <w:rPr>
                <w:sz w:val="18"/>
                <w:szCs w:val="24"/>
                <w:lang w:eastAsia="ja-JP"/>
              </w:rPr>
              <w:t>актуализация</w:t>
            </w:r>
            <w:r w:rsidRPr="00D32FFA">
              <w:rPr>
                <w:sz w:val="18"/>
                <w:szCs w:val="24"/>
                <w:lang w:eastAsia="ja-JP"/>
              </w:rPr>
              <w:t xml:space="preserve"> стоимости и мероприятий вариантов мастер-плана в соответствии с утверждением новых НЦС.</w:t>
            </w:r>
          </w:p>
        </w:tc>
      </w:tr>
      <w:tr w:rsidR="00636BF1" w:rsidRPr="00D32FFA" w14:paraId="2B24A611"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4B601F50"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12</w:t>
            </w:r>
          </w:p>
        </w:tc>
        <w:tc>
          <w:tcPr>
            <w:tcW w:w="758" w:type="pct"/>
            <w:tcBorders>
              <w:top w:val="nil"/>
              <w:left w:val="nil"/>
              <w:bottom w:val="single" w:sz="4" w:space="0" w:color="auto"/>
              <w:right w:val="single" w:sz="4" w:space="0" w:color="auto"/>
            </w:tcBorders>
            <w:vAlign w:val="center"/>
            <w:hideMark/>
          </w:tcPr>
          <w:p w14:paraId="419E24FE"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6</w:t>
            </w:r>
          </w:p>
        </w:tc>
        <w:tc>
          <w:tcPr>
            <w:tcW w:w="3941" w:type="pct"/>
            <w:tcBorders>
              <w:top w:val="nil"/>
              <w:left w:val="nil"/>
              <w:bottom w:val="single" w:sz="4" w:space="0" w:color="auto"/>
              <w:right w:val="single" w:sz="4" w:space="0" w:color="auto"/>
            </w:tcBorders>
            <w:vAlign w:val="center"/>
            <w:hideMark/>
          </w:tcPr>
          <w:p w14:paraId="6AFDF173" w14:textId="77777777" w:rsidR="00636BF1" w:rsidRPr="00D32FFA" w:rsidRDefault="00636BF1" w:rsidP="00D32FFA">
            <w:pPr>
              <w:spacing w:line="240" w:lineRule="auto"/>
              <w:ind w:firstLine="0"/>
              <w:rPr>
                <w:sz w:val="18"/>
                <w:szCs w:val="24"/>
                <w:lang w:eastAsia="ja-JP"/>
              </w:rPr>
            </w:pPr>
            <w:r w:rsidRPr="00D32FFA">
              <w:rPr>
                <w:sz w:val="18"/>
                <w:szCs w:val="24"/>
                <w:lang w:eastAsia="ja-JP"/>
              </w:rPr>
              <w:t xml:space="preserve">Существующие и перспективные балансы ВПУ были скорректированы в соответствии с предыдущими Главами. </w:t>
            </w:r>
          </w:p>
        </w:tc>
      </w:tr>
      <w:tr w:rsidR="00636BF1" w:rsidRPr="00D32FFA" w14:paraId="3D9DA6F1" w14:textId="77777777" w:rsidTr="005648C8">
        <w:trPr>
          <w:trHeight w:val="283"/>
        </w:trPr>
        <w:tc>
          <w:tcPr>
            <w:tcW w:w="301" w:type="pct"/>
            <w:tcBorders>
              <w:top w:val="nil"/>
              <w:left w:val="single" w:sz="4" w:space="0" w:color="auto"/>
              <w:bottom w:val="single" w:sz="4" w:space="0" w:color="auto"/>
              <w:right w:val="single" w:sz="4" w:space="0" w:color="auto"/>
            </w:tcBorders>
            <w:vAlign w:val="center"/>
          </w:tcPr>
          <w:p w14:paraId="38039332"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13</w:t>
            </w:r>
          </w:p>
        </w:tc>
        <w:tc>
          <w:tcPr>
            <w:tcW w:w="758" w:type="pct"/>
            <w:tcBorders>
              <w:top w:val="nil"/>
              <w:left w:val="nil"/>
              <w:bottom w:val="single" w:sz="4" w:space="0" w:color="auto"/>
              <w:right w:val="single" w:sz="4" w:space="0" w:color="auto"/>
            </w:tcBorders>
            <w:vAlign w:val="center"/>
          </w:tcPr>
          <w:p w14:paraId="7C32C7C4"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7</w:t>
            </w:r>
          </w:p>
        </w:tc>
        <w:tc>
          <w:tcPr>
            <w:tcW w:w="3941" w:type="pct"/>
            <w:tcBorders>
              <w:top w:val="nil"/>
              <w:left w:val="nil"/>
              <w:bottom w:val="single" w:sz="4" w:space="0" w:color="auto"/>
              <w:right w:val="single" w:sz="4" w:space="0" w:color="auto"/>
            </w:tcBorders>
            <w:vAlign w:val="center"/>
          </w:tcPr>
          <w:p w14:paraId="4326ABE7" w14:textId="5EA6B717" w:rsidR="00636BF1" w:rsidRPr="00D32FFA" w:rsidRDefault="00636BF1" w:rsidP="00D32FFA">
            <w:pPr>
              <w:spacing w:line="240" w:lineRule="auto"/>
              <w:ind w:firstLine="0"/>
              <w:rPr>
                <w:sz w:val="18"/>
                <w:szCs w:val="24"/>
                <w:lang w:eastAsia="ja-JP"/>
              </w:rPr>
            </w:pPr>
            <w:r w:rsidRPr="00D32FFA">
              <w:rPr>
                <w:sz w:val="18"/>
                <w:szCs w:val="24"/>
                <w:lang w:eastAsia="ja-JP"/>
              </w:rPr>
              <w:t>Глава актуализирована в соответствии с принятым вариантом развития системы теплоснабжения.</w:t>
            </w:r>
          </w:p>
        </w:tc>
      </w:tr>
      <w:tr w:rsidR="00636BF1" w:rsidRPr="00D32FFA" w14:paraId="569A28C8"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641A4636"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13</w:t>
            </w:r>
          </w:p>
        </w:tc>
        <w:tc>
          <w:tcPr>
            <w:tcW w:w="758" w:type="pct"/>
            <w:tcBorders>
              <w:top w:val="nil"/>
              <w:left w:val="nil"/>
              <w:bottom w:val="single" w:sz="4" w:space="0" w:color="auto"/>
              <w:right w:val="single" w:sz="4" w:space="0" w:color="auto"/>
            </w:tcBorders>
            <w:vAlign w:val="center"/>
            <w:hideMark/>
          </w:tcPr>
          <w:p w14:paraId="5F047D93"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8</w:t>
            </w:r>
          </w:p>
        </w:tc>
        <w:tc>
          <w:tcPr>
            <w:tcW w:w="3941" w:type="pct"/>
            <w:tcBorders>
              <w:top w:val="nil"/>
              <w:left w:val="nil"/>
              <w:bottom w:val="single" w:sz="4" w:space="0" w:color="auto"/>
              <w:right w:val="single" w:sz="4" w:space="0" w:color="auto"/>
            </w:tcBorders>
            <w:vAlign w:val="center"/>
            <w:hideMark/>
          </w:tcPr>
          <w:p w14:paraId="4A526930" w14:textId="4361E2F2" w:rsidR="00636BF1" w:rsidRPr="00D32FFA" w:rsidRDefault="00636BF1" w:rsidP="00D32FFA">
            <w:pPr>
              <w:spacing w:line="240" w:lineRule="auto"/>
              <w:ind w:firstLine="0"/>
              <w:rPr>
                <w:sz w:val="18"/>
                <w:szCs w:val="24"/>
                <w:lang w:eastAsia="ja-JP"/>
              </w:rPr>
            </w:pPr>
            <w:r w:rsidRPr="00D32FFA">
              <w:rPr>
                <w:sz w:val="18"/>
                <w:szCs w:val="24"/>
                <w:lang w:eastAsia="ja-JP"/>
              </w:rPr>
              <w:t>Глава актуализирована в соответствии с принятым вариантом развития системы теплоснабжения.</w:t>
            </w:r>
          </w:p>
        </w:tc>
      </w:tr>
      <w:tr w:rsidR="00636BF1" w:rsidRPr="00D32FFA" w14:paraId="1B3108B6" w14:textId="77777777" w:rsidTr="005648C8">
        <w:trPr>
          <w:trHeight w:val="283"/>
        </w:trPr>
        <w:tc>
          <w:tcPr>
            <w:tcW w:w="301" w:type="pct"/>
            <w:tcBorders>
              <w:top w:val="nil"/>
              <w:left w:val="single" w:sz="4" w:space="0" w:color="auto"/>
              <w:bottom w:val="single" w:sz="4" w:space="0" w:color="auto"/>
              <w:right w:val="single" w:sz="4" w:space="0" w:color="auto"/>
            </w:tcBorders>
            <w:vAlign w:val="center"/>
            <w:hideMark/>
          </w:tcPr>
          <w:p w14:paraId="731B7265"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14</w:t>
            </w:r>
          </w:p>
        </w:tc>
        <w:tc>
          <w:tcPr>
            <w:tcW w:w="758" w:type="pct"/>
            <w:tcBorders>
              <w:top w:val="nil"/>
              <w:left w:val="nil"/>
              <w:bottom w:val="single" w:sz="4" w:space="0" w:color="auto"/>
              <w:right w:val="single" w:sz="4" w:space="0" w:color="auto"/>
            </w:tcBorders>
            <w:vAlign w:val="center"/>
            <w:hideMark/>
          </w:tcPr>
          <w:p w14:paraId="7F00828D"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10</w:t>
            </w:r>
          </w:p>
        </w:tc>
        <w:tc>
          <w:tcPr>
            <w:tcW w:w="3941" w:type="pct"/>
            <w:tcBorders>
              <w:top w:val="nil"/>
              <w:left w:val="nil"/>
              <w:bottom w:val="single" w:sz="4" w:space="0" w:color="auto"/>
              <w:right w:val="single" w:sz="4" w:space="0" w:color="auto"/>
            </w:tcBorders>
            <w:vAlign w:val="center"/>
            <w:hideMark/>
          </w:tcPr>
          <w:p w14:paraId="519D50C9" w14:textId="77777777" w:rsidR="00636BF1" w:rsidRPr="00D32FFA" w:rsidRDefault="00636BF1" w:rsidP="00D32FFA">
            <w:pPr>
              <w:spacing w:line="240" w:lineRule="auto"/>
              <w:ind w:firstLine="0"/>
              <w:rPr>
                <w:sz w:val="18"/>
                <w:szCs w:val="24"/>
                <w:lang w:eastAsia="ja-JP"/>
              </w:rPr>
            </w:pPr>
            <w:r w:rsidRPr="00D32FFA">
              <w:rPr>
                <w:sz w:val="18"/>
                <w:szCs w:val="24"/>
                <w:lang w:eastAsia="ja-JP"/>
              </w:rPr>
              <w:t xml:space="preserve">Существующие и перспективные топливные балансы были скорректированы в соответствии с предыдущими Главами. </w:t>
            </w:r>
          </w:p>
        </w:tc>
      </w:tr>
      <w:tr w:rsidR="00636BF1" w:rsidRPr="00D32FFA" w14:paraId="0156CC02" w14:textId="77777777" w:rsidTr="005648C8">
        <w:trPr>
          <w:trHeight w:val="283"/>
        </w:trPr>
        <w:tc>
          <w:tcPr>
            <w:tcW w:w="301" w:type="pct"/>
            <w:tcBorders>
              <w:top w:val="nil"/>
              <w:left w:val="single" w:sz="4" w:space="0" w:color="auto"/>
              <w:bottom w:val="single" w:sz="4" w:space="0" w:color="auto"/>
              <w:right w:val="single" w:sz="4" w:space="0" w:color="auto"/>
            </w:tcBorders>
            <w:vAlign w:val="center"/>
          </w:tcPr>
          <w:p w14:paraId="3D8B8F85" w14:textId="6650E726" w:rsidR="00636BF1" w:rsidRPr="00D32FFA" w:rsidRDefault="00AB7599" w:rsidP="00D32FFA">
            <w:pPr>
              <w:spacing w:line="240" w:lineRule="auto"/>
              <w:ind w:firstLine="0"/>
              <w:jc w:val="center"/>
              <w:rPr>
                <w:sz w:val="18"/>
                <w:szCs w:val="24"/>
                <w:lang w:eastAsia="ja-JP"/>
              </w:rPr>
            </w:pPr>
            <w:r>
              <w:rPr>
                <w:sz w:val="18"/>
                <w:szCs w:val="24"/>
                <w:lang w:eastAsia="ja-JP"/>
              </w:rPr>
              <w:t>15</w:t>
            </w:r>
          </w:p>
        </w:tc>
        <w:tc>
          <w:tcPr>
            <w:tcW w:w="758" w:type="pct"/>
            <w:tcBorders>
              <w:top w:val="nil"/>
              <w:left w:val="nil"/>
              <w:bottom w:val="single" w:sz="4" w:space="0" w:color="auto"/>
              <w:right w:val="single" w:sz="4" w:space="0" w:color="auto"/>
            </w:tcBorders>
            <w:vAlign w:val="center"/>
            <w:hideMark/>
          </w:tcPr>
          <w:p w14:paraId="2E0DA61A"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13</w:t>
            </w:r>
          </w:p>
        </w:tc>
        <w:tc>
          <w:tcPr>
            <w:tcW w:w="3941" w:type="pct"/>
            <w:tcBorders>
              <w:top w:val="nil"/>
              <w:left w:val="nil"/>
              <w:bottom w:val="single" w:sz="4" w:space="0" w:color="auto"/>
              <w:right w:val="single" w:sz="4" w:space="0" w:color="auto"/>
            </w:tcBorders>
            <w:vAlign w:val="center"/>
            <w:hideMark/>
          </w:tcPr>
          <w:p w14:paraId="5CAA038B" w14:textId="77777777" w:rsidR="00636BF1" w:rsidRPr="00D32FFA" w:rsidRDefault="00636BF1" w:rsidP="00D32FFA">
            <w:pPr>
              <w:spacing w:line="240" w:lineRule="auto"/>
              <w:ind w:firstLine="0"/>
              <w:rPr>
                <w:sz w:val="18"/>
                <w:szCs w:val="24"/>
                <w:lang w:eastAsia="ja-JP"/>
              </w:rPr>
            </w:pPr>
            <w:r w:rsidRPr="00D32FFA">
              <w:rPr>
                <w:sz w:val="18"/>
                <w:szCs w:val="24"/>
                <w:lang w:eastAsia="ja-JP"/>
              </w:rPr>
              <w:t>Существующие и перспективные индикаторы развития систем теплоснабжения были скорректированы в соответствии с предыдущими Главами.</w:t>
            </w:r>
          </w:p>
        </w:tc>
      </w:tr>
      <w:tr w:rsidR="00636BF1" w:rsidRPr="00D32FFA" w14:paraId="56F68FD5" w14:textId="77777777" w:rsidTr="005648C8">
        <w:trPr>
          <w:trHeight w:val="283"/>
        </w:trPr>
        <w:tc>
          <w:tcPr>
            <w:tcW w:w="301" w:type="pct"/>
            <w:tcBorders>
              <w:top w:val="nil"/>
              <w:left w:val="single" w:sz="4" w:space="0" w:color="auto"/>
              <w:bottom w:val="single" w:sz="4" w:space="0" w:color="auto"/>
              <w:right w:val="single" w:sz="4" w:space="0" w:color="auto"/>
            </w:tcBorders>
            <w:vAlign w:val="center"/>
          </w:tcPr>
          <w:p w14:paraId="79DD1A67" w14:textId="1BFE9952" w:rsidR="00636BF1" w:rsidRPr="00D32FFA" w:rsidRDefault="00AB7599" w:rsidP="00D32FFA">
            <w:pPr>
              <w:spacing w:line="240" w:lineRule="auto"/>
              <w:ind w:firstLine="0"/>
              <w:jc w:val="center"/>
              <w:rPr>
                <w:sz w:val="18"/>
                <w:szCs w:val="24"/>
                <w:lang w:eastAsia="ja-JP"/>
              </w:rPr>
            </w:pPr>
            <w:r>
              <w:rPr>
                <w:sz w:val="18"/>
                <w:szCs w:val="24"/>
                <w:lang w:eastAsia="ja-JP"/>
              </w:rPr>
              <w:t>16</w:t>
            </w:r>
          </w:p>
        </w:tc>
        <w:tc>
          <w:tcPr>
            <w:tcW w:w="758" w:type="pct"/>
            <w:tcBorders>
              <w:top w:val="nil"/>
              <w:left w:val="nil"/>
              <w:bottom w:val="single" w:sz="4" w:space="0" w:color="auto"/>
              <w:right w:val="single" w:sz="4" w:space="0" w:color="auto"/>
            </w:tcBorders>
            <w:vAlign w:val="center"/>
            <w:hideMark/>
          </w:tcPr>
          <w:p w14:paraId="324ACBAB"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14</w:t>
            </w:r>
          </w:p>
        </w:tc>
        <w:tc>
          <w:tcPr>
            <w:tcW w:w="3941" w:type="pct"/>
            <w:tcBorders>
              <w:top w:val="nil"/>
              <w:left w:val="nil"/>
              <w:bottom w:val="single" w:sz="4" w:space="0" w:color="auto"/>
              <w:right w:val="single" w:sz="4" w:space="0" w:color="auto"/>
            </w:tcBorders>
            <w:vAlign w:val="center"/>
            <w:hideMark/>
          </w:tcPr>
          <w:p w14:paraId="7A7433DD" w14:textId="77777777" w:rsidR="00636BF1" w:rsidRPr="00D32FFA" w:rsidRDefault="00636BF1" w:rsidP="00D32FFA">
            <w:pPr>
              <w:spacing w:line="240" w:lineRule="auto"/>
              <w:ind w:firstLine="0"/>
              <w:rPr>
                <w:sz w:val="18"/>
                <w:szCs w:val="24"/>
                <w:lang w:eastAsia="ja-JP"/>
              </w:rPr>
            </w:pPr>
            <w:r w:rsidRPr="00D32FFA">
              <w:rPr>
                <w:sz w:val="18"/>
                <w:szCs w:val="24"/>
                <w:lang w:eastAsia="ja-JP"/>
              </w:rPr>
              <w:t>Ценовые (тарифные) последствия были скорректированы в соответствии с изменениями в предыдущих Главах</w:t>
            </w:r>
          </w:p>
        </w:tc>
      </w:tr>
      <w:tr w:rsidR="00636BF1" w:rsidRPr="00D32FFA" w14:paraId="0D6C3385" w14:textId="77777777" w:rsidTr="005648C8">
        <w:trPr>
          <w:trHeight w:val="283"/>
        </w:trPr>
        <w:tc>
          <w:tcPr>
            <w:tcW w:w="301" w:type="pct"/>
            <w:tcBorders>
              <w:top w:val="single" w:sz="4" w:space="0" w:color="auto"/>
              <w:left w:val="single" w:sz="4" w:space="0" w:color="auto"/>
              <w:bottom w:val="single" w:sz="4" w:space="0" w:color="auto"/>
              <w:right w:val="single" w:sz="4" w:space="0" w:color="auto"/>
            </w:tcBorders>
            <w:vAlign w:val="center"/>
          </w:tcPr>
          <w:p w14:paraId="4BF8C39B" w14:textId="442EEE5F" w:rsidR="00636BF1" w:rsidRPr="00D32FFA" w:rsidRDefault="00AB7599" w:rsidP="00D32FFA">
            <w:pPr>
              <w:spacing w:line="240" w:lineRule="auto"/>
              <w:ind w:firstLine="0"/>
              <w:jc w:val="center"/>
              <w:rPr>
                <w:sz w:val="18"/>
                <w:szCs w:val="24"/>
                <w:lang w:eastAsia="ja-JP"/>
              </w:rPr>
            </w:pPr>
            <w:r>
              <w:rPr>
                <w:sz w:val="18"/>
                <w:szCs w:val="24"/>
                <w:lang w:eastAsia="ja-JP"/>
              </w:rPr>
              <w:t>17</w:t>
            </w:r>
          </w:p>
        </w:tc>
        <w:tc>
          <w:tcPr>
            <w:tcW w:w="758" w:type="pct"/>
            <w:tcBorders>
              <w:top w:val="single" w:sz="4" w:space="0" w:color="auto"/>
              <w:left w:val="nil"/>
              <w:bottom w:val="single" w:sz="4" w:space="0" w:color="auto"/>
              <w:right w:val="single" w:sz="4" w:space="0" w:color="auto"/>
            </w:tcBorders>
            <w:vAlign w:val="center"/>
          </w:tcPr>
          <w:p w14:paraId="2174FA5C" w14:textId="77777777"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15</w:t>
            </w:r>
          </w:p>
        </w:tc>
        <w:tc>
          <w:tcPr>
            <w:tcW w:w="3941" w:type="pct"/>
            <w:tcBorders>
              <w:top w:val="single" w:sz="4" w:space="0" w:color="auto"/>
              <w:left w:val="nil"/>
              <w:bottom w:val="single" w:sz="4" w:space="0" w:color="auto"/>
              <w:right w:val="single" w:sz="4" w:space="0" w:color="auto"/>
            </w:tcBorders>
            <w:vAlign w:val="center"/>
          </w:tcPr>
          <w:p w14:paraId="1FB5683A" w14:textId="77777777" w:rsidR="00636BF1" w:rsidRPr="00D32FFA" w:rsidRDefault="00636BF1" w:rsidP="00D32FFA">
            <w:pPr>
              <w:spacing w:line="240" w:lineRule="auto"/>
              <w:ind w:firstLine="0"/>
              <w:rPr>
                <w:sz w:val="18"/>
                <w:szCs w:val="24"/>
                <w:lang w:eastAsia="ja-JP"/>
              </w:rPr>
            </w:pPr>
            <w:r w:rsidRPr="00D32FFA">
              <w:rPr>
                <w:sz w:val="18"/>
                <w:szCs w:val="24"/>
                <w:lang w:eastAsia="ja-JP"/>
              </w:rPr>
              <w:t>Глава скорректирована в соответствии с изменением статусов теплоснабжающих организаций.</w:t>
            </w:r>
          </w:p>
        </w:tc>
      </w:tr>
      <w:tr w:rsidR="00636BF1" w:rsidRPr="00D32FFA" w14:paraId="33D54D79" w14:textId="77777777" w:rsidTr="005648C8">
        <w:trPr>
          <w:trHeight w:val="283"/>
        </w:trPr>
        <w:tc>
          <w:tcPr>
            <w:tcW w:w="301" w:type="pct"/>
            <w:tcBorders>
              <w:top w:val="single" w:sz="4" w:space="0" w:color="auto"/>
              <w:left w:val="single" w:sz="4" w:space="0" w:color="auto"/>
              <w:bottom w:val="single" w:sz="4" w:space="0" w:color="auto"/>
              <w:right w:val="single" w:sz="4" w:space="0" w:color="auto"/>
            </w:tcBorders>
            <w:vAlign w:val="center"/>
          </w:tcPr>
          <w:p w14:paraId="3EFF9B91" w14:textId="3A25E5F9" w:rsidR="00636BF1" w:rsidRPr="00D32FFA" w:rsidRDefault="00AB7599" w:rsidP="00D32FFA">
            <w:pPr>
              <w:spacing w:line="240" w:lineRule="auto"/>
              <w:ind w:firstLine="0"/>
              <w:jc w:val="center"/>
              <w:rPr>
                <w:sz w:val="18"/>
                <w:szCs w:val="24"/>
                <w:lang w:eastAsia="ja-JP"/>
              </w:rPr>
            </w:pPr>
            <w:r>
              <w:rPr>
                <w:sz w:val="18"/>
                <w:szCs w:val="24"/>
                <w:lang w:eastAsia="ja-JP"/>
              </w:rPr>
              <w:t>18</w:t>
            </w:r>
          </w:p>
        </w:tc>
        <w:tc>
          <w:tcPr>
            <w:tcW w:w="758" w:type="pct"/>
            <w:tcBorders>
              <w:top w:val="single" w:sz="4" w:space="0" w:color="auto"/>
              <w:left w:val="nil"/>
              <w:bottom w:val="single" w:sz="4" w:space="0" w:color="auto"/>
              <w:right w:val="single" w:sz="4" w:space="0" w:color="auto"/>
            </w:tcBorders>
            <w:vAlign w:val="center"/>
          </w:tcPr>
          <w:p w14:paraId="6EFFCEFB" w14:textId="77D9B1DC" w:rsidR="00636BF1" w:rsidRPr="00D32FFA" w:rsidRDefault="00636BF1" w:rsidP="00D32FFA">
            <w:pPr>
              <w:spacing w:line="240" w:lineRule="auto"/>
              <w:ind w:firstLine="0"/>
              <w:jc w:val="center"/>
              <w:rPr>
                <w:sz w:val="18"/>
                <w:szCs w:val="24"/>
                <w:lang w:eastAsia="ja-JP"/>
              </w:rPr>
            </w:pPr>
            <w:r w:rsidRPr="00D32FFA">
              <w:rPr>
                <w:sz w:val="18"/>
                <w:szCs w:val="24"/>
                <w:lang w:eastAsia="ja-JP"/>
              </w:rPr>
              <w:t>Глава 16</w:t>
            </w:r>
          </w:p>
        </w:tc>
        <w:tc>
          <w:tcPr>
            <w:tcW w:w="3941" w:type="pct"/>
            <w:tcBorders>
              <w:top w:val="single" w:sz="4" w:space="0" w:color="auto"/>
              <w:left w:val="nil"/>
              <w:bottom w:val="single" w:sz="4" w:space="0" w:color="auto"/>
              <w:right w:val="single" w:sz="4" w:space="0" w:color="auto"/>
            </w:tcBorders>
            <w:vAlign w:val="center"/>
          </w:tcPr>
          <w:p w14:paraId="66B4740F" w14:textId="3797E639" w:rsidR="00636BF1" w:rsidRPr="00D32FFA" w:rsidRDefault="005648C8" w:rsidP="00D32FFA">
            <w:pPr>
              <w:spacing w:line="240" w:lineRule="auto"/>
              <w:ind w:firstLine="0"/>
              <w:rPr>
                <w:sz w:val="18"/>
                <w:szCs w:val="24"/>
                <w:lang w:eastAsia="ja-JP"/>
              </w:rPr>
            </w:pPr>
            <w:r w:rsidRPr="00D32FFA">
              <w:rPr>
                <w:sz w:val="18"/>
                <w:szCs w:val="24"/>
                <w:lang w:eastAsia="ja-JP"/>
              </w:rPr>
              <w:t>Произведена актуализация стоимости и мероприятий</w:t>
            </w:r>
          </w:p>
        </w:tc>
      </w:tr>
    </w:tbl>
    <w:p w14:paraId="0B011C82" w14:textId="6E24E803" w:rsidR="00636BF1" w:rsidRPr="00C10675" w:rsidRDefault="00636BF1" w:rsidP="00636BF1">
      <w:pPr>
        <w:pStyle w:val="1"/>
        <w:numPr>
          <w:ilvl w:val="0"/>
          <w:numId w:val="0"/>
        </w:numPr>
        <w:jc w:val="both"/>
      </w:pPr>
      <w:bookmarkStart w:id="39" w:name="_Toc53336989"/>
      <w:bookmarkStart w:id="40" w:name="_Toc152585592"/>
      <w:r>
        <w:lastRenderedPageBreak/>
        <w:t xml:space="preserve">18.2. </w:t>
      </w:r>
      <w:r w:rsidRPr="00C10675">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20"/>
      <w:bookmarkEnd w:id="21"/>
      <w:bookmarkEnd w:id="26"/>
      <w:bookmarkEnd w:id="27"/>
      <w:bookmarkEnd w:id="28"/>
      <w:bookmarkEnd w:id="29"/>
      <w:bookmarkEnd w:id="30"/>
      <w:bookmarkEnd w:id="31"/>
      <w:bookmarkEnd w:id="32"/>
      <w:bookmarkEnd w:id="39"/>
      <w:bookmarkEnd w:id="40"/>
    </w:p>
    <w:p w14:paraId="44AF5AA1" w14:textId="0900480F" w:rsidR="00636BF1" w:rsidRDefault="00636BF1" w:rsidP="00D255BB">
      <w:pPr>
        <w:jc w:val="both"/>
        <w:rPr>
          <w:szCs w:val="28"/>
        </w:rPr>
      </w:pPr>
      <w:r w:rsidRPr="00C10675">
        <w:t xml:space="preserve">Сведения о том, какие мероприятия из утвержденной схемы теплоснабжения были выполнены за период, прошедший с даты </w:t>
      </w:r>
      <w:r w:rsidR="00D255BB" w:rsidRPr="00C10675">
        <w:t>утверждения схемы теплоснабжения,</w:t>
      </w:r>
      <w:r>
        <w:t xml:space="preserve"> отсутствуют</w:t>
      </w:r>
      <w:r>
        <w:rPr>
          <w:szCs w:val="28"/>
        </w:rPr>
        <w:t>.</w:t>
      </w:r>
    </w:p>
    <w:sectPr w:rsidR="00636BF1" w:rsidSect="00D32FFA">
      <w:pgSz w:w="11906" w:h="16838" w:code="9"/>
      <w:pgMar w:top="1134" w:right="851" w:bottom="1134" w:left="1701" w:header="170" w:footer="263"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9D7A" w14:textId="77777777" w:rsidR="00413DDB" w:rsidRDefault="00413DDB" w:rsidP="00F633EE">
      <w:pPr>
        <w:spacing w:line="240" w:lineRule="auto"/>
      </w:pPr>
      <w:r>
        <w:separator/>
      </w:r>
    </w:p>
    <w:p w14:paraId="45833D24" w14:textId="77777777" w:rsidR="00413DDB" w:rsidRDefault="00413DDB"/>
  </w:endnote>
  <w:endnote w:type="continuationSeparator" w:id="0">
    <w:p w14:paraId="2348FAD4" w14:textId="77777777" w:rsidR="00413DDB" w:rsidRDefault="00413DDB" w:rsidP="00F633EE">
      <w:pPr>
        <w:spacing w:line="240" w:lineRule="auto"/>
      </w:pPr>
      <w:r>
        <w:continuationSeparator/>
      </w:r>
    </w:p>
    <w:p w14:paraId="41CB4C11" w14:textId="77777777" w:rsidR="00413DDB" w:rsidRDefault="00413DDB"/>
    <w:p w14:paraId="2F31F2BB" w14:textId="77777777" w:rsidR="00413DDB" w:rsidRDefault="00413DDB">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4E15" w14:textId="77777777" w:rsidR="00413DDB" w:rsidRDefault="00413DDB" w:rsidP="00F633EE">
      <w:pPr>
        <w:spacing w:line="240" w:lineRule="auto"/>
      </w:pPr>
      <w:r>
        <w:separator/>
      </w:r>
    </w:p>
    <w:p w14:paraId="02464CB5" w14:textId="77777777" w:rsidR="00413DDB" w:rsidRDefault="00413DDB"/>
  </w:footnote>
  <w:footnote w:type="continuationSeparator" w:id="0">
    <w:p w14:paraId="4280DAE3" w14:textId="77777777" w:rsidR="00413DDB" w:rsidRDefault="00413DDB" w:rsidP="00F633EE">
      <w:pPr>
        <w:spacing w:line="240" w:lineRule="auto"/>
      </w:pPr>
      <w:r>
        <w:continuationSeparator/>
      </w:r>
    </w:p>
    <w:p w14:paraId="645A1639" w14:textId="77777777" w:rsidR="00413DDB" w:rsidRDefault="00413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7777777" w:rsidR="00E5652E" w:rsidRDefault="00E56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F8045A0"/>
    <w:multiLevelType w:val="multilevel"/>
    <w:tmpl w:val="F7C6FBB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CBB5AA9"/>
    <w:multiLevelType w:val="hybridMultilevel"/>
    <w:tmpl w:val="8ED4CE3A"/>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646937063">
    <w:abstractNumId w:val="3"/>
  </w:num>
  <w:num w:numId="2" w16cid:durableId="1580797174">
    <w:abstractNumId w:val="3"/>
  </w:num>
  <w:num w:numId="3" w16cid:durableId="667438360">
    <w:abstractNumId w:val="0"/>
  </w:num>
  <w:num w:numId="4" w16cid:durableId="342366076">
    <w:abstractNumId w:val="1"/>
  </w:num>
  <w:num w:numId="5" w16cid:durableId="274364773">
    <w:abstractNumId w:val="4"/>
  </w:num>
  <w:num w:numId="6" w16cid:durableId="1780299958">
    <w:abstractNumId w:val="8"/>
  </w:num>
  <w:num w:numId="7" w16cid:durableId="736637353">
    <w:abstractNumId w:val="11"/>
  </w:num>
  <w:num w:numId="8" w16cid:durableId="1233199712">
    <w:abstractNumId w:val="13"/>
  </w:num>
  <w:num w:numId="9" w16cid:durableId="1132166345">
    <w:abstractNumId w:val="10"/>
  </w:num>
  <w:num w:numId="10" w16cid:durableId="1513452760">
    <w:abstractNumId w:val="14"/>
  </w:num>
  <w:num w:numId="11" w16cid:durableId="275525058">
    <w:abstractNumId w:val="15"/>
  </w:num>
  <w:num w:numId="12" w16cid:durableId="1497332678">
    <w:abstractNumId w:val="17"/>
  </w:num>
  <w:num w:numId="13" w16cid:durableId="1481262745">
    <w:abstractNumId w:val="2"/>
  </w:num>
  <w:num w:numId="14" w16cid:durableId="436220426">
    <w:abstractNumId w:val="7"/>
  </w:num>
  <w:num w:numId="15" w16cid:durableId="2898212">
    <w:abstractNumId w:val="7"/>
  </w:num>
  <w:num w:numId="16" w16cid:durableId="1810005409">
    <w:abstractNumId w:val="9"/>
  </w:num>
  <w:num w:numId="17" w16cid:durableId="1594974235">
    <w:abstractNumId w:val="6"/>
  </w:num>
  <w:num w:numId="18" w16cid:durableId="654457392">
    <w:abstractNumId w:val="5"/>
  </w:num>
  <w:num w:numId="19" w16cid:durableId="205064221">
    <w:abstractNumId w:val="12"/>
  </w:num>
  <w:num w:numId="20" w16cid:durableId="973678458">
    <w:abstractNumId w:val="16"/>
  </w:num>
  <w:num w:numId="21" w16cid:durableId="106199816">
    <w:abstractNumId w:val="7"/>
  </w:num>
  <w:num w:numId="22" w16cid:durableId="64319794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2999"/>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3C4"/>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3EA7"/>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69C7"/>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2089"/>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03E"/>
    <w:rsid w:val="00337DE1"/>
    <w:rsid w:val="00337E27"/>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3FBA"/>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1ED8"/>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3DDB"/>
    <w:rsid w:val="004146AC"/>
    <w:rsid w:val="00415AFE"/>
    <w:rsid w:val="00415BAA"/>
    <w:rsid w:val="004177DE"/>
    <w:rsid w:val="00417CBE"/>
    <w:rsid w:val="00420045"/>
    <w:rsid w:val="00421391"/>
    <w:rsid w:val="00421ADB"/>
    <w:rsid w:val="0042247C"/>
    <w:rsid w:val="00422F4A"/>
    <w:rsid w:val="00424BA6"/>
    <w:rsid w:val="00425DCE"/>
    <w:rsid w:val="00426FF3"/>
    <w:rsid w:val="004273B4"/>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275E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3DFB"/>
    <w:rsid w:val="005648C8"/>
    <w:rsid w:val="0056533C"/>
    <w:rsid w:val="005659CD"/>
    <w:rsid w:val="00565B4A"/>
    <w:rsid w:val="00566ACE"/>
    <w:rsid w:val="005711F9"/>
    <w:rsid w:val="00571C35"/>
    <w:rsid w:val="00572739"/>
    <w:rsid w:val="00574105"/>
    <w:rsid w:val="00574C2D"/>
    <w:rsid w:val="005750E0"/>
    <w:rsid w:val="00575E13"/>
    <w:rsid w:val="00575E2C"/>
    <w:rsid w:val="00576A7D"/>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6BF1"/>
    <w:rsid w:val="0063778B"/>
    <w:rsid w:val="00640FB8"/>
    <w:rsid w:val="006428E3"/>
    <w:rsid w:val="00643228"/>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30D"/>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0C54"/>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0B9E"/>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685A"/>
    <w:rsid w:val="008D6D2B"/>
    <w:rsid w:val="008E190C"/>
    <w:rsid w:val="008E415A"/>
    <w:rsid w:val="008E4971"/>
    <w:rsid w:val="008E4ECD"/>
    <w:rsid w:val="008E5EC4"/>
    <w:rsid w:val="008E69F5"/>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8BB"/>
    <w:rsid w:val="00982909"/>
    <w:rsid w:val="00982AF2"/>
    <w:rsid w:val="00983614"/>
    <w:rsid w:val="0098483F"/>
    <w:rsid w:val="00990390"/>
    <w:rsid w:val="00990642"/>
    <w:rsid w:val="00991917"/>
    <w:rsid w:val="0099305A"/>
    <w:rsid w:val="00993112"/>
    <w:rsid w:val="0099315D"/>
    <w:rsid w:val="009943A2"/>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0585"/>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96204"/>
    <w:rsid w:val="00AA0B87"/>
    <w:rsid w:val="00AA1C20"/>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B7599"/>
    <w:rsid w:val="00AC21D2"/>
    <w:rsid w:val="00AC6E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5718"/>
    <w:rsid w:val="00B36508"/>
    <w:rsid w:val="00B36A8F"/>
    <w:rsid w:val="00B37583"/>
    <w:rsid w:val="00B4006B"/>
    <w:rsid w:val="00B40D87"/>
    <w:rsid w:val="00B42B02"/>
    <w:rsid w:val="00B430EF"/>
    <w:rsid w:val="00B43420"/>
    <w:rsid w:val="00B452F3"/>
    <w:rsid w:val="00B4614D"/>
    <w:rsid w:val="00B461A9"/>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97C1C"/>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D73F7"/>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16EFC"/>
    <w:rsid w:val="00C20F4C"/>
    <w:rsid w:val="00C222A4"/>
    <w:rsid w:val="00C22379"/>
    <w:rsid w:val="00C224FF"/>
    <w:rsid w:val="00C22797"/>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1C0"/>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970BB"/>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5BB"/>
    <w:rsid w:val="00D25776"/>
    <w:rsid w:val="00D27B71"/>
    <w:rsid w:val="00D31999"/>
    <w:rsid w:val="00D32207"/>
    <w:rsid w:val="00D32FFA"/>
    <w:rsid w:val="00D33348"/>
    <w:rsid w:val="00D33FBA"/>
    <w:rsid w:val="00D35340"/>
    <w:rsid w:val="00D35CF7"/>
    <w:rsid w:val="00D40381"/>
    <w:rsid w:val="00D4053C"/>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549"/>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16"/>
    <w:rsid w:val="00F02644"/>
    <w:rsid w:val="00F029B0"/>
    <w:rsid w:val="00F03195"/>
    <w:rsid w:val="00F04726"/>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D18"/>
    <w:rsid w:val="00F31881"/>
    <w:rsid w:val="00F34D88"/>
    <w:rsid w:val="00F35E76"/>
    <w:rsid w:val="00F37033"/>
    <w:rsid w:val="00F40231"/>
    <w:rsid w:val="00F41C49"/>
    <w:rsid w:val="00F4438F"/>
    <w:rsid w:val="00F448ED"/>
    <w:rsid w:val="00F44D1D"/>
    <w:rsid w:val="00F46462"/>
    <w:rsid w:val="00F477AC"/>
    <w:rsid w:val="00F47D0A"/>
    <w:rsid w:val="00F47E7E"/>
    <w:rsid w:val="00F5057C"/>
    <w:rsid w:val="00F50EAA"/>
    <w:rsid w:val="00F519C6"/>
    <w:rsid w:val="00F52029"/>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5"/>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Введение"/>
    <w:basedOn w:val="a0"/>
    <w:link w:val="aff6"/>
    <w:uiPriority w:val="34"/>
    <w:qFormat/>
    <w:rsid w:val="00905465"/>
    <w:pPr>
      <w:ind w:left="720"/>
      <w:contextualSpacing/>
    </w:pPr>
  </w:style>
  <w:style w:type="character" w:customStyle="1" w:styleId="aff6">
    <w:name w:val="Абзац списка Знак"/>
    <w:aliases w:val="Введение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afffb">
    <w:name w:val="для таблицы шапка"/>
    <w:basedOn w:val="a0"/>
    <w:qFormat/>
    <w:rsid w:val="00636BF1"/>
    <w:pPr>
      <w:keepNext/>
      <w:keepLines/>
      <w:spacing w:line="240" w:lineRule="auto"/>
      <w:ind w:firstLine="0"/>
      <w:jc w:val="center"/>
    </w:pPr>
    <w:rPr>
      <w:rFonts w:eastAsia="Calibri" w:cs="Times New Roman"/>
      <w:b/>
      <w:sz w:val="20"/>
      <w:lang w:eastAsia="ru-RU"/>
    </w:rPr>
  </w:style>
  <w:style w:type="paragraph" w:customStyle="1" w:styleId="1f3">
    <w:name w:val="Таблица1"/>
    <w:basedOn w:val="afff"/>
    <w:link w:val="1f4"/>
    <w:qFormat/>
    <w:rsid w:val="00401ED8"/>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401ED8"/>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4411898">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797991534">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01055">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4675001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6246759">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1921430">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0883162">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DA73FA9-D766-465B-9D80-CEA44981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117</TotalTime>
  <Pages>7</Pages>
  <Words>1328</Words>
  <Characters>7574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8885</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29</cp:revision>
  <cp:lastPrinted>2025-11-25T09:01:00Z</cp:lastPrinted>
  <dcterms:created xsi:type="dcterms:W3CDTF">2021-11-26T15:04:00Z</dcterms:created>
  <dcterms:modified xsi:type="dcterms:W3CDTF">2026-06-17T18:44:00Z</dcterms:modified>
</cp:coreProperties>
</file>